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66C6F" w14:textId="77777777" w:rsidR="000E4F1C" w:rsidRDefault="000E4F1C" w:rsidP="000E4F1C">
      <w:pPr>
        <w:jc w:val="both"/>
        <w:rPr>
          <w:sz w:val="28"/>
        </w:rPr>
      </w:pPr>
    </w:p>
    <w:p w14:paraId="617A9A7D" w14:textId="77777777" w:rsidR="000E4F1C" w:rsidRDefault="000E4F1C" w:rsidP="000E4F1C">
      <w:pPr>
        <w:jc w:val="both"/>
        <w:rPr>
          <w:sz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4F1C" w:rsidRPr="00786450" w14:paraId="1D905B26" w14:textId="77777777" w:rsidTr="000E4F1C">
        <w:tc>
          <w:tcPr>
            <w:tcW w:w="9854" w:type="dxa"/>
          </w:tcPr>
          <w:p w14:paraId="14B09D67" w14:textId="7A4BA21D" w:rsidR="00BA6F56" w:rsidRDefault="006B13FC" w:rsidP="00BA6F56">
            <w:pPr>
              <w:spacing w:after="0"/>
              <w:jc w:val="right"/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5</w:t>
            </w:r>
            <w:r w:rsidR="000E4F1C" w:rsidRPr="00E12DAA"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.</w:t>
            </w:r>
            <w:proofErr w:type="gramStart"/>
            <w:r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Costruzioni</w:t>
            </w:r>
            <w:proofErr w:type="gramEnd"/>
            <w:r w:rsidR="000E4F1C" w:rsidRPr="00E12DAA"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3785A825" w14:textId="73DF6F15" w:rsidR="000E4F1C" w:rsidRPr="006B13FC" w:rsidRDefault="000E4F1C" w:rsidP="006B13FC">
            <w:pPr>
              <w:spacing w:after="0"/>
              <w:jc w:val="right"/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E12DAA"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  <w:t>come</w:t>
            </w:r>
            <w:proofErr w:type="gramEnd"/>
            <w:r w:rsidRPr="00E12DAA"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  <w:t xml:space="preserve"> è, come era, come sarà?</w:t>
            </w:r>
          </w:p>
        </w:tc>
      </w:tr>
      <w:tr w:rsidR="000E4F1C" w:rsidRPr="000E4F1C" w14:paraId="5F1068DD" w14:textId="77777777" w:rsidTr="000E4F1C">
        <w:tc>
          <w:tcPr>
            <w:tcW w:w="9854" w:type="dxa"/>
          </w:tcPr>
          <w:p w14:paraId="37514EE2" w14:textId="77777777" w:rsidR="00C20E50" w:rsidRDefault="00C20E50" w:rsidP="000E4F1C">
            <w:pPr>
              <w:jc w:val="right"/>
              <w:rPr>
                <w:rFonts w:ascii="Aileron Black" w:hAnsi="Aileron Black"/>
                <w:b/>
                <w:bCs/>
                <w:color w:val="595959" w:themeColor="text1" w:themeTint="A6"/>
                <w:sz w:val="48"/>
                <w:szCs w:val="48"/>
                <w:u w:val="single"/>
              </w:rPr>
            </w:pPr>
          </w:p>
          <w:p w14:paraId="46059420" w14:textId="77777777" w:rsidR="000E4F1C" w:rsidRPr="00E12DAA" w:rsidRDefault="000E4F1C" w:rsidP="000E4F1C">
            <w:pPr>
              <w:jc w:val="right"/>
              <w:rPr>
                <w:rFonts w:ascii="Aileron Black" w:hAnsi="Aileron Black"/>
                <w:b/>
                <w:bCs/>
                <w:color w:val="595959" w:themeColor="text1" w:themeTint="A6"/>
                <w:sz w:val="48"/>
                <w:szCs w:val="48"/>
                <w:u w:val="single"/>
              </w:rPr>
            </w:pPr>
            <w:r w:rsidRPr="00E12DAA">
              <w:rPr>
                <w:rFonts w:ascii="Aileron Black" w:hAnsi="Aileron Black"/>
                <w:b/>
                <w:bCs/>
                <w:color w:val="595959" w:themeColor="text1" w:themeTint="A6"/>
                <w:sz w:val="48"/>
                <w:szCs w:val="48"/>
                <w:u w:val="single"/>
              </w:rPr>
              <w:t>Comunicato stampa</w:t>
            </w:r>
          </w:p>
        </w:tc>
      </w:tr>
    </w:tbl>
    <w:p w14:paraId="1393CCF1" w14:textId="77777777" w:rsidR="000E4F1C" w:rsidRDefault="000E4F1C" w:rsidP="000E4F1C">
      <w:pPr>
        <w:jc w:val="both"/>
        <w:rPr>
          <w:sz w:val="28"/>
        </w:rPr>
      </w:pPr>
    </w:p>
    <w:p w14:paraId="0FB0E4ED" w14:textId="50917E41" w:rsidR="00683684" w:rsidRPr="00F248B6" w:rsidRDefault="00F248B6" w:rsidP="00F248B6">
      <w:pPr>
        <w:jc w:val="right"/>
        <w:rPr>
          <w:rFonts w:ascii="Aileron Black" w:hAnsi="Aileron Black"/>
          <w:b/>
          <w:bCs/>
          <w:i/>
          <w:color w:val="FF0000"/>
          <w:sz w:val="44"/>
          <w:szCs w:val="44"/>
        </w:rPr>
      </w:pPr>
      <w:r>
        <w:rPr>
          <w:rFonts w:ascii="Aileron Black" w:hAnsi="Aileron Black"/>
          <w:b/>
          <w:bCs/>
          <w:i/>
          <w:color w:val="FF0000"/>
          <w:sz w:val="44"/>
          <w:szCs w:val="44"/>
        </w:rPr>
        <w:t xml:space="preserve">Crescono gli investimenti ma resta bassa l’autonomia </w:t>
      </w:r>
      <w:proofErr w:type="gramStart"/>
      <w:r>
        <w:rPr>
          <w:rFonts w:ascii="Aileron Black" w:hAnsi="Aileron Black"/>
          <w:b/>
          <w:bCs/>
          <w:i/>
          <w:color w:val="FF0000"/>
          <w:sz w:val="44"/>
          <w:szCs w:val="44"/>
        </w:rPr>
        <w:t>finanziaria</w:t>
      </w:r>
      <w:proofErr w:type="gramEnd"/>
      <w:r w:rsidR="00DC2E5A" w:rsidRPr="00DC2E5A">
        <w:rPr>
          <w:rFonts w:ascii="Aileron Black" w:hAnsi="Aileron Black"/>
          <w:b/>
          <w:bCs/>
          <w:i/>
          <w:color w:val="FF0000"/>
          <w:sz w:val="44"/>
          <w:szCs w:val="44"/>
        </w:rPr>
        <w:t xml:space="preserve"> </w:t>
      </w:r>
    </w:p>
    <w:p w14:paraId="131DF6FB" w14:textId="77777777" w:rsidR="00F248B6" w:rsidRDefault="00F248B6" w:rsidP="00EE3FBB">
      <w:pPr>
        <w:spacing w:after="0"/>
        <w:jc w:val="both"/>
        <w:rPr>
          <w:sz w:val="24"/>
          <w:szCs w:val="24"/>
        </w:rPr>
      </w:pPr>
    </w:p>
    <w:p w14:paraId="104B03A2" w14:textId="2046FDCE" w:rsidR="00EE3FBB" w:rsidRPr="00BA6F56" w:rsidRDefault="006B13FC" w:rsidP="00EE3FBB">
      <w:pPr>
        <w:spacing w:after="0"/>
        <w:jc w:val="both"/>
        <w:rPr>
          <w:b/>
        </w:rPr>
      </w:pPr>
      <w:r>
        <w:rPr>
          <w:b/>
        </w:rPr>
        <w:t>“Costruzioni”</w:t>
      </w:r>
      <w:r w:rsidR="00C20E50" w:rsidRPr="00BA6F56">
        <w:rPr>
          <w:b/>
        </w:rPr>
        <w:t xml:space="preserve"> </w:t>
      </w:r>
      <w:proofErr w:type="gramStart"/>
      <w:r w:rsidR="00C20E50" w:rsidRPr="00BA6F56">
        <w:rPr>
          <w:b/>
        </w:rPr>
        <w:t>è</w:t>
      </w:r>
      <w:proofErr w:type="gramEnd"/>
      <w:r w:rsidR="00C20E50" w:rsidRPr="00BA6F56">
        <w:rPr>
          <w:b/>
        </w:rPr>
        <w:t xml:space="preserve"> il qu</w:t>
      </w:r>
      <w:r>
        <w:rPr>
          <w:b/>
        </w:rPr>
        <w:t>into</w:t>
      </w:r>
      <w:r w:rsidR="00C20E50" w:rsidRPr="00BA6F56">
        <w:rPr>
          <w:b/>
        </w:rPr>
        <w:t xml:space="preserve"> </w:t>
      </w:r>
      <w:r w:rsidR="00EE3FBB" w:rsidRPr="00BA6F56">
        <w:rPr>
          <w:b/>
        </w:rPr>
        <w:t xml:space="preserve">appuntamento </w:t>
      </w:r>
      <w:r w:rsidR="00C20E50" w:rsidRPr="00BA6F56">
        <w:rPr>
          <w:b/>
        </w:rPr>
        <w:t>del</w:t>
      </w:r>
      <w:r w:rsidR="00EE3FBB" w:rsidRPr="00BA6F56">
        <w:rPr>
          <w:b/>
        </w:rPr>
        <w:t xml:space="preserve"> </w:t>
      </w:r>
      <w:r w:rsidR="00EE3FBB" w:rsidRPr="006B13FC">
        <w:rPr>
          <w:b/>
          <w:i/>
        </w:rPr>
        <w:t>Sismografo - l’economia pugliese ai tempi del Covid-19</w:t>
      </w:r>
      <w:r w:rsidR="00EE3FBB" w:rsidRPr="00BA6F56">
        <w:rPr>
          <w:b/>
        </w:rPr>
        <w:t xml:space="preserve"> di </w:t>
      </w:r>
      <w:proofErr w:type="spellStart"/>
      <w:r w:rsidR="00EE3FBB" w:rsidRPr="00BA6F56">
        <w:rPr>
          <w:b/>
        </w:rPr>
        <w:t>Unioncamere</w:t>
      </w:r>
      <w:proofErr w:type="spellEnd"/>
      <w:r w:rsidR="00EE3FBB" w:rsidRPr="00BA6F56">
        <w:rPr>
          <w:b/>
        </w:rPr>
        <w:t xml:space="preserve"> Puglia, istantanee delle filiere portanti dell’economia pugliese prima del meteorite COVID. Dopo l’emergenza, quindi, scattarne un’altra per capire se e come il fenomeno avrà impattato sulle prospettive di sviluppo del nostro territorio.</w:t>
      </w:r>
    </w:p>
    <w:p w14:paraId="674D5E1F" w14:textId="77777777" w:rsidR="006B13FC" w:rsidRDefault="00C20E50" w:rsidP="00EE3FBB">
      <w:pPr>
        <w:spacing w:after="0"/>
        <w:jc w:val="both"/>
        <w:rPr>
          <w:b/>
        </w:rPr>
      </w:pPr>
      <w:r w:rsidRPr="00BA6F56">
        <w:rPr>
          <w:b/>
        </w:rPr>
        <w:t>Già diffusi i dati su t</w:t>
      </w:r>
      <w:r w:rsidR="00EE3FBB" w:rsidRPr="00BA6F56">
        <w:rPr>
          <w:b/>
        </w:rPr>
        <w:t xml:space="preserve">urismo, </w:t>
      </w:r>
      <w:proofErr w:type="spellStart"/>
      <w:proofErr w:type="gramStart"/>
      <w:r w:rsidR="00EE3FBB" w:rsidRPr="00BA6F56">
        <w:rPr>
          <w:b/>
        </w:rPr>
        <w:t>food</w:t>
      </w:r>
      <w:proofErr w:type="spellEnd"/>
      <w:proofErr w:type="gramEnd"/>
      <w:r w:rsidR="00EE3FBB" w:rsidRPr="00BA6F56">
        <w:rPr>
          <w:b/>
        </w:rPr>
        <w:t xml:space="preserve">, commercio, </w:t>
      </w:r>
      <w:r w:rsidR="006B13FC">
        <w:rPr>
          <w:b/>
        </w:rPr>
        <w:t>meccatronica. P</w:t>
      </w:r>
      <w:r w:rsidRPr="00BA6F56">
        <w:rPr>
          <w:b/>
        </w:rPr>
        <w:t>rossimamente gli studi riguarderanno</w:t>
      </w:r>
      <w:r w:rsidR="00EE3FBB" w:rsidRPr="00BA6F56">
        <w:rPr>
          <w:b/>
        </w:rPr>
        <w:t xml:space="preserve"> legno arredo</w:t>
      </w:r>
      <w:r w:rsidR="006B13FC">
        <w:rPr>
          <w:b/>
        </w:rPr>
        <w:t xml:space="preserve"> e </w:t>
      </w:r>
      <w:r w:rsidR="00EE3FBB" w:rsidRPr="00BA6F56">
        <w:rPr>
          <w:b/>
        </w:rPr>
        <w:t>moda</w:t>
      </w:r>
      <w:r w:rsidR="006B13FC">
        <w:rPr>
          <w:b/>
        </w:rPr>
        <w:t>.</w:t>
      </w:r>
    </w:p>
    <w:p w14:paraId="28D725C9" w14:textId="76D8D892" w:rsidR="00EE3FBB" w:rsidRPr="00BA6F56" w:rsidRDefault="006B13FC" w:rsidP="00EE3FBB">
      <w:pPr>
        <w:spacing w:after="0"/>
        <w:jc w:val="both"/>
        <w:rPr>
          <w:b/>
        </w:rPr>
      </w:pPr>
      <w:r>
        <w:rPr>
          <w:b/>
        </w:rPr>
        <w:t>I</w:t>
      </w:r>
      <w:r w:rsidR="00EE3FBB" w:rsidRPr="00BA6F56">
        <w:rPr>
          <w:b/>
        </w:rPr>
        <w:t xml:space="preserve"> numeri di oggi </w:t>
      </w:r>
      <w:proofErr w:type="gramStart"/>
      <w:r>
        <w:rPr>
          <w:b/>
        </w:rPr>
        <w:t>vengono</w:t>
      </w:r>
      <w:proofErr w:type="gramEnd"/>
      <w:r>
        <w:rPr>
          <w:b/>
        </w:rPr>
        <w:t xml:space="preserve"> </w:t>
      </w:r>
      <w:r w:rsidR="00EE3FBB" w:rsidRPr="00BA6F56">
        <w:rPr>
          <w:b/>
        </w:rPr>
        <w:t xml:space="preserve">confrontati con quelli del 2014 e, in seguito, con quelli dei prossimi sei mesi. </w:t>
      </w:r>
    </w:p>
    <w:p w14:paraId="60D151E1" w14:textId="77777777" w:rsidR="00EE3FBB" w:rsidRPr="00022006" w:rsidRDefault="00EE3FBB" w:rsidP="00EE3FBB">
      <w:pPr>
        <w:spacing w:after="0"/>
        <w:jc w:val="both"/>
        <w:rPr>
          <w:sz w:val="24"/>
          <w:szCs w:val="24"/>
        </w:rPr>
      </w:pPr>
    </w:p>
    <w:p w14:paraId="1393A74B" w14:textId="06F1C237" w:rsidR="006B13FC" w:rsidRPr="006B13FC" w:rsidRDefault="006B13FC" w:rsidP="006B13FC">
      <w:pPr>
        <w:jc w:val="both"/>
        <w:rPr>
          <w:sz w:val="24"/>
          <w:szCs w:val="24"/>
        </w:rPr>
      </w:pPr>
      <w:r w:rsidRPr="006B13FC">
        <w:rPr>
          <w:sz w:val="24"/>
          <w:szCs w:val="24"/>
        </w:rPr>
        <w:t xml:space="preserve">Sono </w:t>
      </w:r>
      <w:r>
        <w:rPr>
          <w:sz w:val="24"/>
          <w:szCs w:val="24"/>
        </w:rPr>
        <w:t xml:space="preserve">più di </w:t>
      </w:r>
      <w:r w:rsidRPr="006B13FC">
        <w:rPr>
          <w:b/>
          <w:sz w:val="24"/>
          <w:szCs w:val="24"/>
        </w:rPr>
        <w:t xml:space="preserve">45mila le imprese </w:t>
      </w:r>
      <w:r w:rsidRPr="006B13FC">
        <w:rPr>
          <w:sz w:val="24"/>
          <w:szCs w:val="24"/>
        </w:rPr>
        <w:t xml:space="preserve">attive nelle </w:t>
      </w:r>
      <w:r w:rsidRPr="006B13FC">
        <w:rPr>
          <w:b/>
          <w:sz w:val="24"/>
          <w:szCs w:val="24"/>
        </w:rPr>
        <w:t>costruzioni</w:t>
      </w:r>
      <w:r w:rsidRPr="006B13FC">
        <w:rPr>
          <w:sz w:val="24"/>
          <w:szCs w:val="24"/>
        </w:rPr>
        <w:t xml:space="preserve"> in Puglia a fine 2019. Nel dettaglio, </w:t>
      </w:r>
      <w:r>
        <w:rPr>
          <w:sz w:val="24"/>
          <w:szCs w:val="24"/>
        </w:rPr>
        <w:t xml:space="preserve">oltre 17mila </w:t>
      </w:r>
      <w:r w:rsidRPr="006B13FC">
        <w:rPr>
          <w:sz w:val="24"/>
          <w:szCs w:val="24"/>
        </w:rPr>
        <w:t xml:space="preserve">operano nella costruzione di edifici, affiancate da </w:t>
      </w:r>
      <w:r>
        <w:rPr>
          <w:sz w:val="24"/>
          <w:szCs w:val="24"/>
        </w:rPr>
        <w:t xml:space="preserve">più di </w:t>
      </w:r>
      <w:r w:rsidRPr="006B13FC">
        <w:rPr>
          <w:sz w:val="24"/>
          <w:szCs w:val="24"/>
        </w:rPr>
        <w:t>25</w:t>
      </w:r>
      <w:r>
        <w:rPr>
          <w:sz w:val="24"/>
          <w:szCs w:val="24"/>
        </w:rPr>
        <w:t>mila</w:t>
      </w:r>
      <w:r w:rsidRPr="006B13FC">
        <w:rPr>
          <w:sz w:val="24"/>
          <w:szCs w:val="24"/>
        </w:rPr>
        <w:t xml:space="preserve"> aziende che svolgono lavori specializzati, </w:t>
      </w:r>
      <w:proofErr w:type="gramStart"/>
      <w:r w:rsidRPr="006B13FC">
        <w:rPr>
          <w:sz w:val="24"/>
          <w:szCs w:val="24"/>
        </w:rPr>
        <w:t>quali muratura</w:t>
      </w:r>
      <w:proofErr w:type="gramEnd"/>
      <w:r w:rsidRPr="006B13FC">
        <w:rPr>
          <w:sz w:val="24"/>
          <w:szCs w:val="24"/>
        </w:rPr>
        <w:t xml:space="preserve">, idraulica, pavimentazione, </w:t>
      </w:r>
      <w:proofErr w:type="spellStart"/>
      <w:r w:rsidRPr="006B13FC">
        <w:rPr>
          <w:sz w:val="24"/>
          <w:szCs w:val="24"/>
        </w:rPr>
        <w:t>ascensoristica</w:t>
      </w:r>
      <w:proofErr w:type="spellEnd"/>
      <w:r w:rsidRPr="006B13FC">
        <w:rPr>
          <w:sz w:val="24"/>
          <w:szCs w:val="24"/>
        </w:rPr>
        <w:t xml:space="preserve">. Il quadro è completato da </w:t>
      </w:r>
      <w:r>
        <w:rPr>
          <w:sz w:val="24"/>
          <w:szCs w:val="24"/>
        </w:rPr>
        <w:t xml:space="preserve">oltre </w:t>
      </w:r>
      <w:r w:rsidR="00F248B6">
        <w:rPr>
          <w:sz w:val="24"/>
          <w:szCs w:val="24"/>
        </w:rPr>
        <w:t xml:space="preserve">1000 </w:t>
      </w:r>
      <w:r w:rsidRPr="006B13FC">
        <w:rPr>
          <w:sz w:val="24"/>
          <w:szCs w:val="24"/>
        </w:rPr>
        <w:t xml:space="preserve">imprese che si occupano di costruzione e manutenzione pubbliche (strade, autostrade, condotte idriche e fognarie) e da </w:t>
      </w:r>
      <w:r w:rsidR="00F248B6">
        <w:rPr>
          <w:sz w:val="24"/>
          <w:szCs w:val="24"/>
        </w:rPr>
        <w:t xml:space="preserve">più di 1300 </w:t>
      </w:r>
      <w:r w:rsidRPr="006B13FC">
        <w:rPr>
          <w:sz w:val="24"/>
          <w:szCs w:val="24"/>
        </w:rPr>
        <w:t>studi professionali collegati alle costruzioni (ingegneri, architetti, geometri, geologi).</w:t>
      </w:r>
    </w:p>
    <w:p w14:paraId="22859940" w14:textId="3C4610C5" w:rsidR="006B13FC" w:rsidRDefault="006B13FC" w:rsidP="006B13FC">
      <w:pPr>
        <w:jc w:val="both"/>
        <w:rPr>
          <w:sz w:val="24"/>
          <w:szCs w:val="24"/>
        </w:rPr>
      </w:pPr>
      <w:r w:rsidRPr="006B13FC">
        <w:rPr>
          <w:sz w:val="24"/>
          <w:szCs w:val="24"/>
        </w:rPr>
        <w:t xml:space="preserve">Rispetto al 2014 nel comparto si contano 1.171 imprese in meno (-2,53%). </w:t>
      </w:r>
    </w:p>
    <w:p w14:paraId="7A54FE25" w14:textId="77777777" w:rsidR="006B13FC" w:rsidRPr="006B13FC" w:rsidRDefault="006B13FC" w:rsidP="006B13FC">
      <w:pPr>
        <w:jc w:val="both"/>
        <w:rPr>
          <w:sz w:val="24"/>
          <w:szCs w:val="24"/>
        </w:rPr>
      </w:pPr>
    </w:p>
    <w:p w14:paraId="2BA71E2F" w14:textId="46EE7740" w:rsidR="006B13FC" w:rsidRPr="00F248B6" w:rsidRDefault="006B13FC" w:rsidP="00F248B6">
      <w:pPr>
        <w:jc w:val="both"/>
        <w:rPr>
          <w:sz w:val="24"/>
          <w:szCs w:val="24"/>
        </w:rPr>
      </w:pPr>
      <w:r w:rsidRPr="006B13FC">
        <w:rPr>
          <w:sz w:val="24"/>
          <w:szCs w:val="24"/>
        </w:rPr>
        <w:lastRenderedPageBreak/>
        <w:t xml:space="preserve">Nel settore operano quasi </w:t>
      </w:r>
      <w:r w:rsidRPr="0049126A">
        <w:rPr>
          <w:b/>
          <w:sz w:val="24"/>
          <w:szCs w:val="24"/>
        </w:rPr>
        <w:t>120mila addetti</w:t>
      </w:r>
      <w:r w:rsidRPr="0049126A">
        <w:rPr>
          <w:sz w:val="24"/>
          <w:szCs w:val="24"/>
        </w:rPr>
        <w:t>,</w:t>
      </w:r>
      <w:r w:rsidRPr="006B13FC">
        <w:rPr>
          <w:b/>
          <w:sz w:val="24"/>
          <w:szCs w:val="24"/>
        </w:rPr>
        <w:t xml:space="preserve"> 3</w:t>
      </w:r>
      <w:r w:rsidR="00151B78">
        <w:rPr>
          <w:b/>
          <w:sz w:val="24"/>
          <w:szCs w:val="24"/>
        </w:rPr>
        <w:t>.</w:t>
      </w:r>
      <w:r w:rsidRPr="006B13FC">
        <w:rPr>
          <w:b/>
          <w:sz w:val="24"/>
          <w:szCs w:val="24"/>
        </w:rPr>
        <w:t>700 in meno del 2014</w:t>
      </w:r>
      <w:r w:rsidRPr="006B13FC">
        <w:rPr>
          <w:sz w:val="24"/>
          <w:szCs w:val="24"/>
        </w:rPr>
        <w:t>.</w:t>
      </w:r>
      <w:r w:rsidR="00F248B6">
        <w:rPr>
          <w:sz w:val="24"/>
          <w:szCs w:val="24"/>
        </w:rPr>
        <w:t xml:space="preserve"> </w:t>
      </w:r>
      <w:r w:rsidRPr="00F248B6">
        <w:rPr>
          <w:sz w:val="24"/>
          <w:szCs w:val="24"/>
        </w:rPr>
        <w:t xml:space="preserve">In ogni impresa di costruzioni mediamente operano fra </w:t>
      </w:r>
      <w:proofErr w:type="gramStart"/>
      <w:r w:rsidRPr="00F248B6">
        <w:rPr>
          <w:sz w:val="24"/>
          <w:szCs w:val="24"/>
        </w:rPr>
        <w:t>2</w:t>
      </w:r>
      <w:proofErr w:type="gramEnd"/>
      <w:r w:rsidRPr="00F248B6">
        <w:rPr>
          <w:sz w:val="24"/>
          <w:szCs w:val="24"/>
        </w:rPr>
        <w:t xml:space="preserve"> e 3 dipendenti</w:t>
      </w:r>
      <w:r w:rsidR="00F248B6" w:rsidRPr="00F248B6">
        <w:rPr>
          <w:sz w:val="24"/>
          <w:szCs w:val="24"/>
        </w:rPr>
        <w:t>.</w:t>
      </w:r>
    </w:p>
    <w:p w14:paraId="4B96406D" w14:textId="337629AF" w:rsidR="006B13FC" w:rsidRPr="006B13FC" w:rsidRDefault="00F248B6" w:rsidP="00DC2E5A">
      <w:pPr>
        <w:jc w:val="both"/>
        <w:rPr>
          <w:b/>
          <w:sz w:val="24"/>
          <w:szCs w:val="24"/>
        </w:rPr>
      </w:pPr>
      <w:r w:rsidRPr="00F248B6">
        <w:rPr>
          <w:sz w:val="24"/>
          <w:szCs w:val="24"/>
        </w:rPr>
        <w:t>Fra le province p</w:t>
      </w:r>
      <w:r w:rsidR="006B13FC" w:rsidRPr="00F248B6">
        <w:rPr>
          <w:sz w:val="24"/>
          <w:szCs w:val="24"/>
        </w:rPr>
        <w:t>ugliesi,</w:t>
      </w:r>
      <w:r w:rsidR="006B13FC" w:rsidRPr="006B13FC">
        <w:rPr>
          <w:sz w:val="24"/>
          <w:szCs w:val="24"/>
        </w:rPr>
        <w:t xml:space="preserve"> </w:t>
      </w:r>
      <w:r w:rsidR="006B13FC" w:rsidRPr="006B13FC">
        <w:rPr>
          <w:b/>
          <w:sz w:val="24"/>
          <w:szCs w:val="24"/>
        </w:rPr>
        <w:t>Bari domina il dato delle aziende registrate.</w:t>
      </w:r>
    </w:p>
    <w:p w14:paraId="529BCE52" w14:textId="1FFA9ED4" w:rsidR="006B13FC" w:rsidRPr="006B13FC" w:rsidRDefault="006B13FC" w:rsidP="00DC2E5A">
      <w:pPr>
        <w:jc w:val="both"/>
        <w:rPr>
          <w:sz w:val="24"/>
          <w:szCs w:val="24"/>
        </w:rPr>
      </w:pPr>
      <w:r w:rsidRPr="006B13FC">
        <w:rPr>
          <w:b/>
          <w:sz w:val="24"/>
          <w:szCs w:val="24"/>
        </w:rPr>
        <w:t>Le classi di fatturato disegnano la consueta piramide, ma in questo caso con una base di microimprese molto più larga che in altri comparti</w:t>
      </w:r>
      <w:r w:rsidRPr="006B13FC">
        <w:rPr>
          <w:sz w:val="24"/>
          <w:szCs w:val="24"/>
        </w:rPr>
        <w:t xml:space="preserve">: </w:t>
      </w:r>
      <w:proofErr w:type="gramStart"/>
      <w:r w:rsidRPr="006B13FC">
        <w:rPr>
          <w:sz w:val="24"/>
          <w:szCs w:val="24"/>
        </w:rPr>
        <w:t>87</w:t>
      </w:r>
      <w:proofErr w:type="gramEnd"/>
      <w:r w:rsidRPr="006B13FC">
        <w:rPr>
          <w:sz w:val="24"/>
          <w:szCs w:val="24"/>
        </w:rPr>
        <w:t xml:space="preserve"> </w:t>
      </w:r>
      <w:r w:rsidR="00F248B6">
        <w:rPr>
          <w:sz w:val="24"/>
          <w:szCs w:val="24"/>
        </w:rPr>
        <w:t xml:space="preserve">fatturano </w:t>
      </w:r>
      <w:r w:rsidRPr="006B13FC">
        <w:rPr>
          <w:sz w:val="24"/>
          <w:szCs w:val="24"/>
        </w:rPr>
        <w:t>fra i cinque e i 10 milioni di euro, quasi 6.500 sotto i 250mila euro, 2.500</w:t>
      </w:r>
      <w:r w:rsidR="00F248B6">
        <w:rPr>
          <w:sz w:val="24"/>
          <w:szCs w:val="24"/>
        </w:rPr>
        <w:t xml:space="preserve"> fra 250mila e milione di euro.</w:t>
      </w:r>
    </w:p>
    <w:p w14:paraId="508E5B86" w14:textId="0059F641" w:rsidR="006B13FC" w:rsidRPr="00F248B6" w:rsidRDefault="006B13FC" w:rsidP="00DC2E5A">
      <w:pPr>
        <w:jc w:val="both"/>
        <w:rPr>
          <w:sz w:val="24"/>
          <w:szCs w:val="24"/>
        </w:rPr>
      </w:pPr>
      <w:r w:rsidRPr="006B13FC">
        <w:rPr>
          <w:b/>
          <w:sz w:val="24"/>
          <w:szCs w:val="24"/>
        </w:rPr>
        <w:t xml:space="preserve">Le imprese di costruzione sovente passano di padre in figlio, legate al cognome del “costruttore” e a rapporti di fiducia consolidati col territorio. </w:t>
      </w:r>
      <w:r w:rsidRPr="006B13FC">
        <w:rPr>
          <w:sz w:val="24"/>
          <w:szCs w:val="24"/>
        </w:rPr>
        <w:t xml:space="preserve">Le classi di età (per anno </w:t>
      </w:r>
      <w:proofErr w:type="gramStart"/>
      <w:r w:rsidRPr="006B13FC">
        <w:rPr>
          <w:sz w:val="24"/>
          <w:szCs w:val="24"/>
        </w:rPr>
        <w:t xml:space="preserve">di </w:t>
      </w:r>
      <w:proofErr w:type="gramEnd"/>
      <w:r w:rsidRPr="006B13FC">
        <w:rPr>
          <w:sz w:val="24"/>
          <w:szCs w:val="24"/>
        </w:rPr>
        <w:t xml:space="preserve">iscrizione al Registro Imprese) conseguentemente rivelano </w:t>
      </w:r>
      <w:r w:rsidRPr="006B13FC">
        <w:rPr>
          <w:b/>
          <w:sz w:val="24"/>
          <w:szCs w:val="24"/>
        </w:rPr>
        <w:t>un settore con una forte tradizione nel tempo</w:t>
      </w:r>
      <w:r w:rsidRPr="006B13FC">
        <w:rPr>
          <w:sz w:val="24"/>
          <w:szCs w:val="24"/>
        </w:rPr>
        <w:t xml:space="preserve">: </w:t>
      </w:r>
      <w:r w:rsidRPr="00F248B6">
        <w:rPr>
          <w:sz w:val="24"/>
          <w:szCs w:val="24"/>
        </w:rPr>
        <w:t>le aziende con più di 10 anni di attività sono molto più elevate di quelle con meno di 10.</w:t>
      </w:r>
    </w:p>
    <w:p w14:paraId="20113183" w14:textId="5BE84AE0" w:rsidR="006B13FC" w:rsidRPr="006B13FC" w:rsidRDefault="006B13FC" w:rsidP="006B13FC">
      <w:pPr>
        <w:jc w:val="both"/>
        <w:rPr>
          <w:sz w:val="24"/>
          <w:szCs w:val="24"/>
        </w:rPr>
      </w:pPr>
      <w:r w:rsidRPr="006B13FC">
        <w:rPr>
          <w:sz w:val="24"/>
          <w:szCs w:val="24"/>
        </w:rPr>
        <w:t xml:space="preserve">Legislazione sugli appalti, domanda pubblica, dinamica della popolazione residente, andamenti dei piani regolatori, trasferimenti dal centro alla periferia, stato delle finanze degli enti locali: sono solo alcuni esempi che chiariscono </w:t>
      </w:r>
      <w:r w:rsidRPr="006B13FC">
        <w:rPr>
          <w:b/>
          <w:sz w:val="24"/>
          <w:szCs w:val="24"/>
        </w:rPr>
        <w:t>l’elevata dipendenza del settore da fattori esterni</w:t>
      </w:r>
      <w:r w:rsidRPr="006B13FC">
        <w:rPr>
          <w:sz w:val="24"/>
          <w:szCs w:val="24"/>
        </w:rPr>
        <w:t>. Non solo</w:t>
      </w:r>
      <w:r w:rsidRPr="006B13FC">
        <w:rPr>
          <w:b/>
          <w:sz w:val="24"/>
          <w:szCs w:val="24"/>
        </w:rPr>
        <w:t xml:space="preserve"> </w:t>
      </w:r>
      <w:r w:rsidRPr="006B13FC">
        <w:rPr>
          <w:sz w:val="24"/>
          <w:szCs w:val="24"/>
        </w:rPr>
        <w:t>la filiera edile da</w:t>
      </w:r>
      <w:r>
        <w:rPr>
          <w:sz w:val="28"/>
        </w:rPr>
        <w:t xml:space="preserve"> </w:t>
      </w:r>
      <w:r w:rsidRPr="006B13FC">
        <w:rPr>
          <w:sz w:val="24"/>
          <w:szCs w:val="24"/>
        </w:rPr>
        <w:t xml:space="preserve">anni espelle perciò chi non riesce a stare sul mercato, ma </w:t>
      </w:r>
      <w:r w:rsidRPr="006B13FC">
        <w:rPr>
          <w:b/>
          <w:sz w:val="24"/>
          <w:szCs w:val="24"/>
        </w:rPr>
        <w:t xml:space="preserve">si può incappare in procedure </w:t>
      </w:r>
      <w:proofErr w:type="gramStart"/>
      <w:r w:rsidRPr="006B13FC">
        <w:rPr>
          <w:b/>
          <w:sz w:val="24"/>
          <w:szCs w:val="24"/>
        </w:rPr>
        <w:t>concorsuali</w:t>
      </w:r>
      <w:proofErr w:type="gramEnd"/>
      <w:r w:rsidRPr="006B13FC">
        <w:rPr>
          <w:b/>
          <w:sz w:val="24"/>
          <w:szCs w:val="24"/>
        </w:rPr>
        <w:t xml:space="preserve"> o in liquidazione molto più frequentemente che in altre attività economiche</w:t>
      </w:r>
      <w:r w:rsidRPr="006B13FC">
        <w:rPr>
          <w:sz w:val="24"/>
          <w:szCs w:val="24"/>
        </w:rPr>
        <w:t>, rispettivamente 2,95% e 7,00%.</w:t>
      </w:r>
    </w:p>
    <w:p w14:paraId="4EA53E9D" w14:textId="4561B083" w:rsidR="006B13FC" w:rsidRPr="006B13FC" w:rsidRDefault="006B13FC" w:rsidP="006B13FC">
      <w:pPr>
        <w:jc w:val="both"/>
        <w:rPr>
          <w:sz w:val="24"/>
          <w:szCs w:val="24"/>
        </w:rPr>
      </w:pPr>
      <w:r w:rsidRPr="006B13FC">
        <w:rPr>
          <w:sz w:val="24"/>
          <w:szCs w:val="24"/>
        </w:rPr>
        <w:t xml:space="preserve">L’analisi aggregata degli </w:t>
      </w:r>
      <w:r w:rsidRPr="006B13FC">
        <w:rPr>
          <w:b/>
          <w:sz w:val="24"/>
          <w:szCs w:val="24"/>
        </w:rPr>
        <w:t>ultimi due bilanci</w:t>
      </w:r>
      <w:r w:rsidRPr="006B13FC">
        <w:rPr>
          <w:sz w:val="24"/>
          <w:szCs w:val="24"/>
        </w:rPr>
        <w:t xml:space="preserve"> depositati </w:t>
      </w:r>
      <w:r w:rsidRPr="0049126A">
        <w:rPr>
          <w:sz w:val="24"/>
          <w:szCs w:val="24"/>
        </w:rPr>
        <w:t>da</w:t>
      </w:r>
      <w:r w:rsidR="00151B78" w:rsidRPr="0049126A">
        <w:rPr>
          <w:sz w:val="24"/>
          <w:szCs w:val="24"/>
        </w:rPr>
        <w:t>lle</w:t>
      </w:r>
      <w:r w:rsidRPr="006B13FC">
        <w:rPr>
          <w:sz w:val="24"/>
          <w:szCs w:val="24"/>
        </w:rPr>
        <w:t xml:space="preserve"> 6.223 società di capitali del settore rivela </w:t>
      </w:r>
      <w:r w:rsidRPr="006B13FC">
        <w:rPr>
          <w:b/>
          <w:sz w:val="24"/>
          <w:szCs w:val="24"/>
        </w:rPr>
        <w:t>segnali molto incoraggianti e altri che preoccupano</w:t>
      </w:r>
      <w:r w:rsidRPr="006B13FC">
        <w:rPr>
          <w:sz w:val="24"/>
          <w:szCs w:val="24"/>
        </w:rPr>
        <w:t>:</w:t>
      </w:r>
    </w:p>
    <w:p w14:paraId="345FE693" w14:textId="0BF663D4" w:rsidR="006B13FC" w:rsidRPr="006B13FC" w:rsidRDefault="006B13FC" w:rsidP="006B13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B13FC">
        <w:rPr>
          <w:b/>
          <w:sz w:val="24"/>
          <w:szCs w:val="24"/>
        </w:rPr>
        <w:t>elevata</w:t>
      </w:r>
      <w:proofErr w:type="gramEnd"/>
      <w:r w:rsidRPr="006B13FC">
        <w:rPr>
          <w:b/>
          <w:sz w:val="24"/>
          <w:szCs w:val="24"/>
        </w:rPr>
        <w:t xml:space="preserve"> crescita degli investimenti</w:t>
      </w:r>
      <w:r w:rsidRPr="006B13FC">
        <w:rPr>
          <w:sz w:val="24"/>
          <w:szCs w:val="24"/>
        </w:rPr>
        <w:t xml:space="preserve"> (+240 milioni) </w:t>
      </w:r>
      <w:r w:rsidRPr="006B13FC">
        <w:rPr>
          <w:b/>
          <w:sz w:val="24"/>
          <w:szCs w:val="24"/>
        </w:rPr>
        <w:t>e dei costi della produzione</w:t>
      </w:r>
      <w:r w:rsidRPr="006B13FC">
        <w:rPr>
          <w:sz w:val="24"/>
          <w:szCs w:val="24"/>
        </w:rPr>
        <w:t xml:space="preserve"> (+554 mln in più); </w:t>
      </w:r>
    </w:p>
    <w:p w14:paraId="2A9A8B30" w14:textId="46715011" w:rsidR="006B13FC" w:rsidRPr="006B13FC" w:rsidRDefault="006B13FC" w:rsidP="006B13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B13FC">
        <w:rPr>
          <w:b/>
          <w:sz w:val="24"/>
          <w:szCs w:val="24"/>
        </w:rPr>
        <w:t>apprezzabili</w:t>
      </w:r>
      <w:proofErr w:type="gramEnd"/>
      <w:r w:rsidRPr="006B13FC">
        <w:rPr>
          <w:b/>
          <w:sz w:val="24"/>
          <w:szCs w:val="24"/>
        </w:rPr>
        <w:t xml:space="preserve"> miglioramenti nel fatturato </w:t>
      </w:r>
      <w:r w:rsidRPr="006B13FC">
        <w:rPr>
          <w:sz w:val="24"/>
          <w:szCs w:val="24"/>
        </w:rPr>
        <w:t xml:space="preserve">(+486milioni di valore della produzione in due anni); </w:t>
      </w:r>
    </w:p>
    <w:p w14:paraId="05DA7D2B" w14:textId="4FBD5865" w:rsidR="006B13FC" w:rsidRPr="006B13FC" w:rsidRDefault="006B13FC" w:rsidP="006B13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B13FC">
        <w:rPr>
          <w:b/>
          <w:sz w:val="24"/>
          <w:szCs w:val="24"/>
        </w:rPr>
        <w:t>il</w:t>
      </w:r>
      <w:proofErr w:type="gramEnd"/>
      <w:r w:rsidRPr="006B13FC">
        <w:rPr>
          <w:b/>
          <w:sz w:val="24"/>
          <w:szCs w:val="24"/>
        </w:rPr>
        <w:t xml:space="preserve"> grande problema dell’edilizia pugliese resta però l’imponente struttura debitoria pregressa </w:t>
      </w:r>
      <w:r w:rsidRPr="006B13FC">
        <w:rPr>
          <w:sz w:val="24"/>
          <w:szCs w:val="24"/>
        </w:rPr>
        <w:t xml:space="preserve">(8 miliardi e 129 mln) </w:t>
      </w:r>
      <w:r w:rsidRPr="006B13FC">
        <w:rPr>
          <w:b/>
          <w:sz w:val="24"/>
          <w:szCs w:val="24"/>
        </w:rPr>
        <w:t xml:space="preserve">e la bassa autonomia finanziaria rispetto a fonti esterne </w:t>
      </w:r>
      <w:r w:rsidRPr="006B13FC">
        <w:rPr>
          <w:sz w:val="24"/>
          <w:szCs w:val="24"/>
        </w:rPr>
        <w:t xml:space="preserve">(indice di indipendenza finanziaria del 20,90%, </w:t>
      </w:r>
      <w:bookmarkStart w:id="0" w:name="_GoBack"/>
      <w:bookmarkEnd w:id="0"/>
      <w:r w:rsidR="00151B78" w:rsidRPr="0049126A">
        <w:rPr>
          <w:sz w:val="24"/>
          <w:szCs w:val="24"/>
        </w:rPr>
        <w:t>dato</w:t>
      </w:r>
      <w:r w:rsidR="00151B78">
        <w:rPr>
          <w:sz w:val="24"/>
          <w:szCs w:val="24"/>
        </w:rPr>
        <w:t xml:space="preserve"> </w:t>
      </w:r>
      <w:r w:rsidRPr="006B13FC">
        <w:rPr>
          <w:sz w:val="24"/>
          <w:szCs w:val="24"/>
        </w:rPr>
        <w:t>fortemente squilibrato, anche se in miglioramento rispetto agli anni precedenti).</w:t>
      </w:r>
      <w:r w:rsidRPr="006B13FC">
        <w:rPr>
          <w:b/>
          <w:sz w:val="24"/>
          <w:szCs w:val="24"/>
        </w:rPr>
        <w:t xml:space="preserve"> </w:t>
      </w:r>
    </w:p>
    <w:p w14:paraId="1AE66FDC" w14:textId="77777777" w:rsidR="006B13FC" w:rsidRDefault="006B13FC" w:rsidP="00DC2E5A">
      <w:pPr>
        <w:jc w:val="both"/>
        <w:rPr>
          <w:b/>
          <w:sz w:val="24"/>
          <w:szCs w:val="24"/>
        </w:rPr>
      </w:pPr>
    </w:p>
    <w:p w14:paraId="5FD44BAC" w14:textId="20F28109" w:rsidR="008C24EE" w:rsidRPr="00022006" w:rsidRDefault="00DC2E5A" w:rsidP="00566E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C24EE">
        <w:rPr>
          <w:b/>
          <w:sz w:val="24"/>
          <w:szCs w:val="24"/>
        </w:rPr>
        <w:t>rossimo appuntamento con il Sismografo</w:t>
      </w:r>
      <w:r>
        <w:rPr>
          <w:b/>
          <w:sz w:val="24"/>
          <w:szCs w:val="24"/>
        </w:rPr>
        <w:t>:</w:t>
      </w:r>
      <w:proofErr w:type="gramStart"/>
      <w:r>
        <w:rPr>
          <w:b/>
          <w:sz w:val="24"/>
          <w:szCs w:val="24"/>
        </w:rPr>
        <w:t xml:space="preserve"> </w:t>
      </w:r>
      <w:r w:rsidR="006B13FC">
        <w:rPr>
          <w:b/>
          <w:sz w:val="24"/>
          <w:szCs w:val="24"/>
        </w:rPr>
        <w:t xml:space="preserve"> </w:t>
      </w:r>
      <w:proofErr w:type="gramEnd"/>
      <w:r w:rsidR="006B13FC">
        <w:rPr>
          <w:b/>
          <w:sz w:val="24"/>
          <w:szCs w:val="24"/>
        </w:rPr>
        <w:t>Legno-arredo</w:t>
      </w:r>
    </w:p>
    <w:p w14:paraId="0D0D297A" w14:textId="77777777" w:rsidR="00683684" w:rsidRPr="00022006" w:rsidRDefault="00683684" w:rsidP="00566E17">
      <w:pPr>
        <w:jc w:val="both"/>
        <w:rPr>
          <w:b/>
          <w:sz w:val="24"/>
          <w:szCs w:val="24"/>
        </w:rPr>
      </w:pPr>
    </w:p>
    <w:p w14:paraId="4CFCF686" w14:textId="2EB55345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Bari </w:t>
      </w:r>
      <w:r w:rsidR="005C50CF">
        <w:rPr>
          <w:sz w:val="24"/>
          <w:szCs w:val="24"/>
        </w:rPr>
        <w:t>1</w:t>
      </w:r>
      <w:r w:rsidR="006B13FC">
        <w:rPr>
          <w:sz w:val="24"/>
          <w:szCs w:val="24"/>
        </w:rPr>
        <w:t>4</w:t>
      </w:r>
      <w:r w:rsidR="00DC2E5A">
        <w:rPr>
          <w:sz w:val="24"/>
          <w:szCs w:val="24"/>
        </w:rPr>
        <w:t xml:space="preserve"> </w:t>
      </w:r>
      <w:r w:rsidRPr="00022006">
        <w:rPr>
          <w:sz w:val="24"/>
          <w:szCs w:val="24"/>
        </w:rPr>
        <w:t>aprile 2020</w:t>
      </w:r>
    </w:p>
    <w:p w14:paraId="1F8A5E47" w14:textId="77777777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Per l’ufficio stampa </w:t>
      </w:r>
      <w:proofErr w:type="spellStart"/>
      <w:r w:rsidRPr="00022006">
        <w:rPr>
          <w:sz w:val="24"/>
          <w:szCs w:val="24"/>
        </w:rPr>
        <w:t>Unioncamere</w:t>
      </w:r>
      <w:proofErr w:type="spellEnd"/>
      <w:r w:rsidRPr="00022006">
        <w:rPr>
          <w:sz w:val="24"/>
          <w:szCs w:val="24"/>
        </w:rPr>
        <w:t xml:space="preserve"> Puglia </w:t>
      </w:r>
    </w:p>
    <w:p w14:paraId="1A4F9D57" w14:textId="77777777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Chicca </w:t>
      </w:r>
      <w:proofErr w:type="spellStart"/>
      <w:r w:rsidRPr="00022006">
        <w:rPr>
          <w:sz w:val="24"/>
          <w:szCs w:val="24"/>
        </w:rPr>
        <w:t>Maralfa</w:t>
      </w:r>
      <w:proofErr w:type="spellEnd"/>
      <w:r w:rsidRPr="00022006">
        <w:rPr>
          <w:sz w:val="24"/>
          <w:szCs w:val="24"/>
        </w:rPr>
        <w:t xml:space="preserve"> 3385082862</w:t>
      </w:r>
    </w:p>
    <w:p w14:paraId="7B53DA62" w14:textId="77777777" w:rsidR="00022006" w:rsidRDefault="00022006" w:rsidP="00566E17">
      <w:pPr>
        <w:jc w:val="both"/>
        <w:rPr>
          <w:b/>
          <w:sz w:val="24"/>
          <w:szCs w:val="24"/>
        </w:rPr>
      </w:pPr>
    </w:p>
    <w:p w14:paraId="5AEDE241" w14:textId="77777777" w:rsidR="00022006" w:rsidRDefault="00022006" w:rsidP="00566E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allegato il report completo con i grafici.</w:t>
      </w:r>
    </w:p>
    <w:p w14:paraId="730DACCE" w14:textId="77777777" w:rsidR="00683684" w:rsidRPr="00683684" w:rsidRDefault="00683684" w:rsidP="00566E17">
      <w:pPr>
        <w:jc w:val="both"/>
        <w:rPr>
          <w:b/>
          <w:sz w:val="24"/>
          <w:szCs w:val="24"/>
        </w:rPr>
      </w:pPr>
    </w:p>
    <w:p w14:paraId="6EAB48D4" w14:textId="77777777" w:rsidR="00566E17" w:rsidRDefault="00566E17" w:rsidP="00566E17">
      <w:pPr>
        <w:jc w:val="both"/>
        <w:rPr>
          <w:sz w:val="28"/>
          <w:szCs w:val="28"/>
        </w:rPr>
      </w:pPr>
    </w:p>
    <w:p w14:paraId="3C15DFBB" w14:textId="77777777" w:rsidR="00566E17" w:rsidRPr="00EE3FBB" w:rsidRDefault="00566E17" w:rsidP="00EE3FBB">
      <w:pPr>
        <w:jc w:val="both"/>
        <w:rPr>
          <w:sz w:val="24"/>
          <w:szCs w:val="24"/>
        </w:rPr>
      </w:pPr>
    </w:p>
    <w:p w14:paraId="2E34E65F" w14:textId="77777777" w:rsidR="00EE3FBB" w:rsidRPr="00EE3FBB" w:rsidRDefault="00EE3FBB" w:rsidP="00EE3FBB">
      <w:pPr>
        <w:jc w:val="both"/>
        <w:rPr>
          <w:sz w:val="24"/>
          <w:szCs w:val="24"/>
        </w:rPr>
      </w:pPr>
    </w:p>
    <w:p w14:paraId="3E769165" w14:textId="77777777" w:rsidR="005F6329" w:rsidRPr="00EE3FBB" w:rsidRDefault="005F6329" w:rsidP="000E4F1C">
      <w:pPr>
        <w:ind w:left="-426"/>
        <w:rPr>
          <w:sz w:val="24"/>
          <w:szCs w:val="24"/>
        </w:rPr>
      </w:pPr>
    </w:p>
    <w:sectPr w:rsidR="005F6329" w:rsidRPr="00EE3FBB" w:rsidSect="000E4F1C">
      <w:headerReference w:type="default" r:id="rId9"/>
      <w:pgSz w:w="11900" w:h="16840"/>
      <w:pgMar w:top="1417" w:right="112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014FF" w14:textId="77777777" w:rsidR="006B13FC" w:rsidRDefault="006B13FC" w:rsidP="000E4F1C">
      <w:pPr>
        <w:spacing w:after="0" w:line="240" w:lineRule="auto"/>
      </w:pPr>
      <w:r>
        <w:separator/>
      </w:r>
    </w:p>
  </w:endnote>
  <w:endnote w:type="continuationSeparator" w:id="0">
    <w:p w14:paraId="7EE8691C" w14:textId="77777777" w:rsidR="006B13FC" w:rsidRDefault="006B13FC" w:rsidP="000E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ileron Blac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4A316" w14:textId="77777777" w:rsidR="006B13FC" w:rsidRDefault="006B13FC" w:rsidP="000E4F1C">
      <w:pPr>
        <w:spacing w:after="0" w:line="240" w:lineRule="auto"/>
      </w:pPr>
      <w:r>
        <w:separator/>
      </w:r>
    </w:p>
  </w:footnote>
  <w:footnote w:type="continuationSeparator" w:id="0">
    <w:p w14:paraId="2AA77E0F" w14:textId="77777777" w:rsidR="006B13FC" w:rsidRDefault="006B13FC" w:rsidP="000E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40A0" w14:textId="77777777" w:rsidR="006B13FC" w:rsidRDefault="006B13FC" w:rsidP="000E4F1C">
    <w:pPr>
      <w:pStyle w:val="Intestazione"/>
      <w:ind w:left="-709" w:firstLine="709"/>
    </w:pPr>
    <w:r w:rsidRPr="00295E4D">
      <w:rPr>
        <w:noProof/>
      </w:rPr>
      <w:drawing>
        <wp:anchor distT="0" distB="0" distL="114300" distR="114300" simplePos="0" relativeHeight="251659264" behindDoc="0" locked="0" layoutInCell="1" allowOverlap="1" wp14:anchorId="2D162B15" wp14:editId="467F8165">
          <wp:simplePos x="0" y="0"/>
          <wp:positionH relativeFrom="column">
            <wp:posOffset>3543300</wp:posOffset>
          </wp:positionH>
          <wp:positionV relativeFrom="paragraph">
            <wp:posOffset>335915</wp:posOffset>
          </wp:positionV>
          <wp:extent cx="2141855" cy="748030"/>
          <wp:effectExtent l="0" t="0" r="0" b="0"/>
          <wp:wrapNone/>
          <wp:docPr id="2" name="Immagin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93E572" wp14:editId="58D61384">
          <wp:extent cx="2496973" cy="1381930"/>
          <wp:effectExtent l="0" t="0" r="0" b="0"/>
          <wp:docPr id="3" name="Immagine 0" descr="il sismogra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 sismograf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7233" cy="1382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1C9"/>
    <w:multiLevelType w:val="hybridMultilevel"/>
    <w:tmpl w:val="689A6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1C"/>
    <w:rsid w:val="00022006"/>
    <w:rsid w:val="000D7304"/>
    <w:rsid w:val="000E4F1C"/>
    <w:rsid w:val="000F38AD"/>
    <w:rsid w:val="00151B78"/>
    <w:rsid w:val="00257A80"/>
    <w:rsid w:val="003367B6"/>
    <w:rsid w:val="0049126A"/>
    <w:rsid w:val="00566E17"/>
    <w:rsid w:val="005C50CF"/>
    <w:rsid w:val="005F6329"/>
    <w:rsid w:val="00683684"/>
    <w:rsid w:val="006B13FC"/>
    <w:rsid w:val="006C7005"/>
    <w:rsid w:val="008C24EE"/>
    <w:rsid w:val="00B169B5"/>
    <w:rsid w:val="00BA6F56"/>
    <w:rsid w:val="00BC5FB8"/>
    <w:rsid w:val="00C20E50"/>
    <w:rsid w:val="00C4369B"/>
    <w:rsid w:val="00DC2E5A"/>
    <w:rsid w:val="00EE3FBB"/>
    <w:rsid w:val="00F248B6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808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F1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F1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4F1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4F1C"/>
  </w:style>
  <w:style w:type="paragraph" w:styleId="Pidipagina">
    <w:name w:val="footer"/>
    <w:basedOn w:val="Normale"/>
    <w:link w:val="Pidipagina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4F1C"/>
  </w:style>
  <w:style w:type="table" w:styleId="Grigliatabella">
    <w:name w:val="Table Grid"/>
    <w:basedOn w:val="Tabellanormale"/>
    <w:uiPriority w:val="59"/>
    <w:rsid w:val="000E4F1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1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F1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F1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4F1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4F1C"/>
  </w:style>
  <w:style w:type="paragraph" w:styleId="Pidipagina">
    <w:name w:val="footer"/>
    <w:basedOn w:val="Normale"/>
    <w:link w:val="Pidipagina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4F1C"/>
  </w:style>
  <w:style w:type="table" w:styleId="Grigliatabella">
    <w:name w:val="Table Grid"/>
    <w:basedOn w:val="Tabellanormale"/>
    <w:uiPriority w:val="59"/>
    <w:rsid w:val="000E4F1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8C0A1-928B-6C43-9BF1-E56A887E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3032</Characters>
  <Application>Microsoft Macintosh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2020-04-14T10:21:00Z</dcterms:created>
  <dcterms:modified xsi:type="dcterms:W3CDTF">2020-04-14T10:21:00Z</dcterms:modified>
</cp:coreProperties>
</file>