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5B" w:rsidRDefault="0086435B">
      <w:pPr>
        <w:jc w:val="center"/>
        <w:rPr>
          <w:rFonts w:hint="eastAsia"/>
        </w:rPr>
      </w:pPr>
      <w:bookmarkStart w:id="0" w:name="_GoBack"/>
      <w:bookmarkEnd w:id="0"/>
    </w:p>
    <w:p w:rsidR="0086435B" w:rsidRDefault="0086435B">
      <w:pPr>
        <w:pStyle w:val="Heading3"/>
        <w:numPr>
          <w:ilvl w:val="2"/>
          <w:numId w:val="2"/>
        </w:numPr>
        <w:jc w:val="center"/>
        <w:rPr>
          <w:rFonts w:hint="eastAsia"/>
        </w:rPr>
      </w:pPr>
    </w:p>
    <w:p w:rsidR="0086435B" w:rsidRDefault="000A532B">
      <w:pPr>
        <w:pStyle w:val="Heading3"/>
        <w:numPr>
          <w:ilvl w:val="2"/>
          <w:numId w:val="2"/>
        </w:numPr>
        <w:jc w:val="center"/>
        <w:rPr>
          <w:rFonts w:hint="eastAsia"/>
        </w:rPr>
      </w:pPr>
      <w:r>
        <w:t xml:space="preserve">IL FUTURO DEL NOSTRO CIBO: PIÙ DOP/IGP, SOSTENIBILE, </w:t>
      </w:r>
    </w:p>
    <w:p w:rsidR="0086435B" w:rsidRDefault="000A532B">
      <w:pPr>
        <w:pStyle w:val="Heading3"/>
        <w:numPr>
          <w:ilvl w:val="2"/>
          <w:numId w:val="2"/>
        </w:numPr>
        <w:jc w:val="center"/>
        <w:rPr>
          <w:rFonts w:hint="eastAsia"/>
        </w:rPr>
      </w:pPr>
      <w:r>
        <w:t xml:space="preserve">INNOVATIVO E CON </w:t>
      </w:r>
      <w:proofErr w:type="gramStart"/>
      <w:r>
        <w:t>E-COMMERCE</w:t>
      </w:r>
      <w:proofErr w:type="gramEnd"/>
      <w:r>
        <w:t xml:space="preserve"> DI QUARTIERE</w:t>
      </w:r>
    </w:p>
    <w:p w:rsidR="0086435B" w:rsidRDefault="0086435B">
      <w:pPr>
        <w:pStyle w:val="Testo"/>
        <w:rPr>
          <w:rFonts w:ascii="Times New Roman" w:hAnsi="Times New Roman"/>
          <w:i/>
          <w:sz w:val="22"/>
          <w:szCs w:val="22"/>
        </w:rPr>
      </w:pPr>
    </w:p>
    <w:p w:rsidR="0086435B" w:rsidRDefault="000A532B">
      <w:pPr>
        <w:pStyle w:val="Testo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Una ricerca condotta da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AstraRicerche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>, che è stata presentata oggi per la prima volta nell’ambito di Trend Academy/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See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the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Next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della Camera di Commercio di </w:t>
      </w:r>
      <w:r>
        <w:rPr>
          <w:rFonts w:ascii="Times New Roman" w:hAnsi="Times New Roman"/>
          <w:b/>
          <w:i/>
          <w:sz w:val="22"/>
          <w:szCs w:val="22"/>
        </w:rPr>
        <w:t xml:space="preserve">Bari, fotografa la visione degli italiani in materia </w:t>
      </w:r>
      <w:proofErr w:type="gramStart"/>
      <w:r>
        <w:rPr>
          <w:rFonts w:ascii="Times New Roman" w:hAnsi="Times New Roman"/>
          <w:b/>
          <w:i/>
          <w:sz w:val="22"/>
          <w:szCs w:val="22"/>
        </w:rPr>
        <w:t xml:space="preserve">di </w:t>
      </w:r>
      <w:proofErr w:type="gramEnd"/>
      <w:r>
        <w:rPr>
          <w:rFonts w:ascii="Times New Roman" w:hAnsi="Times New Roman"/>
          <w:b/>
          <w:i/>
          <w:sz w:val="22"/>
          <w:szCs w:val="22"/>
        </w:rPr>
        <w:t>innovazione in ambito alimentare</w:t>
      </w:r>
    </w:p>
    <w:p w:rsidR="0086435B" w:rsidRDefault="000A532B">
      <w:pPr>
        <w:pStyle w:val="Heading5"/>
        <w:numPr>
          <w:ilvl w:val="4"/>
          <w:numId w:val="2"/>
        </w:numPr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br/>
      </w:r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Bari, 25 maggio - Una ricerca condotta da </w:t>
      </w:r>
      <w:proofErr w:type="spellStart"/>
      <w:r>
        <w:rPr>
          <w:rFonts w:ascii="Times New Roman" w:hAnsi="Times New Roman"/>
          <w:sz w:val="22"/>
          <w:szCs w:val="22"/>
        </w:rPr>
        <w:t>AstraRicerche</w:t>
      </w:r>
      <w:proofErr w:type="spellEnd"/>
      <w:r>
        <w:rPr>
          <w:rFonts w:ascii="Times New Roman" w:hAnsi="Times New Roman"/>
          <w:sz w:val="22"/>
          <w:szCs w:val="22"/>
        </w:rPr>
        <w:t>, presentata oggi per la prima volta nell’ambito di Trend Academy/</w:t>
      </w:r>
      <w:proofErr w:type="spellStart"/>
      <w:r>
        <w:rPr>
          <w:rFonts w:ascii="Times New Roman" w:hAnsi="Times New Roman"/>
          <w:sz w:val="22"/>
          <w:szCs w:val="22"/>
        </w:rPr>
        <w:t>See</w:t>
      </w:r>
      <w:proofErr w:type="spellEnd"/>
      <w:r>
        <w:rPr>
          <w:rFonts w:ascii="Times New Roman" w:hAnsi="Times New Roman"/>
          <w:sz w:val="22"/>
          <w:szCs w:val="22"/>
        </w:rPr>
        <w:t xml:space="preserve"> the </w:t>
      </w:r>
      <w:proofErr w:type="spellStart"/>
      <w:r>
        <w:rPr>
          <w:rFonts w:ascii="Times New Roman" w:hAnsi="Times New Roman"/>
          <w:sz w:val="22"/>
          <w:szCs w:val="22"/>
        </w:rPr>
        <w:t>Next</w:t>
      </w:r>
      <w:proofErr w:type="spellEnd"/>
      <w:r>
        <w:rPr>
          <w:rFonts w:ascii="Times New Roman" w:hAnsi="Times New Roman"/>
          <w:sz w:val="22"/>
          <w:szCs w:val="22"/>
        </w:rPr>
        <w:t>, della Camera di Commercio di B</w:t>
      </w:r>
      <w:r>
        <w:rPr>
          <w:rFonts w:ascii="Times New Roman" w:hAnsi="Times New Roman"/>
          <w:sz w:val="22"/>
          <w:szCs w:val="22"/>
        </w:rPr>
        <w:t xml:space="preserve">ari, fotografa la visione degli italiani in materia </w:t>
      </w:r>
      <w:proofErr w:type="gramStart"/>
      <w:r>
        <w:rPr>
          <w:rFonts w:ascii="Times New Roman" w:hAnsi="Times New Roman"/>
          <w:sz w:val="22"/>
          <w:szCs w:val="22"/>
        </w:rPr>
        <w:t xml:space="preserve">di </w:t>
      </w:r>
      <w:proofErr w:type="gramEnd"/>
      <w:r>
        <w:rPr>
          <w:rFonts w:ascii="Times New Roman" w:hAnsi="Times New Roman"/>
          <w:sz w:val="22"/>
          <w:szCs w:val="22"/>
        </w:rPr>
        <w:t>innovazione in ambito alimentare.</w:t>
      </w:r>
    </w:p>
    <w:p w:rsidR="0086435B" w:rsidRDefault="000A532B">
      <w:pPr>
        <w:pStyle w:val="Testo"/>
      </w:pPr>
      <w:r>
        <w:rPr>
          <w:rFonts w:ascii="Calibri" w:hAnsi="Calibri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 xml:space="preserve">I dati mostrano che nel nostro Paese – commenta il presidente della Camera di Commercio di Bari, Alessandro Ambrosi - in particolare i più giovani, pur se </w:t>
      </w:r>
      <w:proofErr w:type="gramStart"/>
      <w:r>
        <w:rPr>
          <w:rFonts w:ascii="Times New Roman" w:hAnsi="Times New Roman"/>
          <w:sz w:val="22"/>
          <w:szCs w:val="22"/>
        </w:rPr>
        <w:t>fortemente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legati alla tradizione, non disdegnano novità e si dimostrano attenti alla sostenibilità ambientale e sociale. </w:t>
      </w:r>
      <w:proofErr w:type="gramStart"/>
      <w:r>
        <w:rPr>
          <w:rFonts w:ascii="Times New Roman" w:hAnsi="Times New Roman"/>
          <w:sz w:val="22"/>
          <w:szCs w:val="22"/>
        </w:rPr>
        <w:t>Un’indicazione importante per le scelte future delle nostre aziende del settore</w:t>
      </w:r>
      <w:r>
        <w:rPr>
          <w:rFonts w:ascii="Calibri" w:hAnsi="Calibri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la maggior parte degli italiani il cibo rappresenta un’espe</w:t>
      </w:r>
      <w:r>
        <w:rPr>
          <w:rFonts w:ascii="Times New Roman" w:hAnsi="Times New Roman"/>
          <w:sz w:val="22"/>
          <w:szCs w:val="22"/>
        </w:rPr>
        <w:t>rienza di piacere e soddisfazione (48,4%); solo una parte minoritaria mangia principalmente per la necessità di nutrirsi e per dare un contributo alla salute (26,3%).</w:t>
      </w:r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i prossimi cinque anni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 </w:t>
      </w:r>
      <w:proofErr w:type="gramStart"/>
      <w:r>
        <w:rPr>
          <w:rFonts w:ascii="Times New Roman" w:hAnsi="Times New Roman"/>
          <w:sz w:val="22"/>
          <w:szCs w:val="22"/>
        </w:rPr>
        <w:t>ripropongono</w:t>
      </w:r>
      <w:proofErr w:type="gramEnd"/>
      <w:r>
        <w:rPr>
          <w:rFonts w:ascii="Times New Roman" w:hAnsi="Times New Roman"/>
          <w:sz w:val="22"/>
          <w:szCs w:val="22"/>
        </w:rPr>
        <w:t xml:space="preserve"> di incrementare il consumo di verdura (54.0%),</w:t>
      </w:r>
      <w:r>
        <w:rPr>
          <w:rFonts w:ascii="Times New Roman" w:hAnsi="Times New Roman"/>
          <w:sz w:val="22"/>
          <w:szCs w:val="22"/>
        </w:rPr>
        <w:t xml:space="preserve"> di frutta (51.5%) e di prodotti 100% italiani e con marchi DOC, DOCG, DOP, </w:t>
      </w:r>
    </w:p>
    <w:p w:rsidR="0086435B" w:rsidRDefault="000A532B">
      <w:pPr>
        <w:pStyle w:val="Testo"/>
      </w:pPr>
      <w:r>
        <w:rPr>
          <w:rFonts w:ascii="Calibri" w:hAnsi="Calibri"/>
          <w:i/>
          <w:iCs/>
          <w:sz w:val="22"/>
          <w:szCs w:val="22"/>
        </w:rPr>
        <w:t>«</w:t>
      </w:r>
      <w:r>
        <w:rPr>
          <w:rFonts w:ascii="Times New Roman" w:hAnsi="Times New Roman"/>
          <w:i/>
          <w:iCs/>
          <w:sz w:val="22"/>
          <w:szCs w:val="22"/>
        </w:rPr>
        <w:t>Dopo anni di ‘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free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from’, si sta tornando a pensare a un cibo che dà qualcosa di positivo, e dunque </w:t>
      </w:r>
      <w:r>
        <w:rPr>
          <w:rFonts w:ascii="Times New Roman" w:hAnsi="Times New Roman"/>
          <w:i/>
          <w:sz w:val="22"/>
          <w:szCs w:val="22"/>
        </w:rPr>
        <w:t>un cibo da scegliere è un cibo ‘con’, più che un cibo ‘senza’</w:t>
      </w:r>
      <w:r>
        <w:rPr>
          <w:rFonts w:ascii="Times New Roman" w:hAnsi="Times New Roman"/>
          <w:iCs/>
          <w:sz w:val="22"/>
          <w:szCs w:val="22"/>
        </w:rPr>
        <w:t>;</w:t>
      </w:r>
      <w:r>
        <w:rPr>
          <w:rFonts w:ascii="Times New Roman" w:hAnsi="Times New Roman"/>
          <w:i/>
          <w:iCs/>
          <w:sz w:val="22"/>
          <w:szCs w:val="22"/>
        </w:rPr>
        <w:t xml:space="preserve"> è una svolta, s</w:t>
      </w:r>
      <w:r>
        <w:rPr>
          <w:rFonts w:ascii="Times New Roman" w:hAnsi="Times New Roman"/>
          <w:i/>
          <w:iCs/>
          <w:sz w:val="22"/>
          <w:szCs w:val="22"/>
        </w:rPr>
        <w:t xml:space="preserve">olo in parte dovuta all’effetto Covid-19, particolarmente rilevante: potrà spingere produttori e distributori a fare scelte diverse in merito ai prodotti 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alla loro comunicazione</w:t>
      </w:r>
      <w:r>
        <w:rPr>
          <w:rFonts w:ascii="Calibri" w:hAnsi="Calibri"/>
          <w:i/>
          <w:i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commenta Cosimo </w:t>
      </w:r>
      <w:proofErr w:type="spellStart"/>
      <w:r>
        <w:rPr>
          <w:rFonts w:ascii="Times New Roman" w:hAnsi="Times New Roman"/>
          <w:sz w:val="22"/>
          <w:szCs w:val="22"/>
        </w:rPr>
        <w:t>Finzi</w:t>
      </w:r>
      <w:proofErr w:type="spellEnd"/>
      <w:r>
        <w:rPr>
          <w:rFonts w:ascii="Times New Roman" w:hAnsi="Times New Roman"/>
          <w:sz w:val="22"/>
          <w:szCs w:val="22"/>
        </w:rPr>
        <w:t xml:space="preserve">, Direttore di </w:t>
      </w:r>
      <w:proofErr w:type="spellStart"/>
      <w:r>
        <w:rPr>
          <w:rFonts w:ascii="Times New Roman" w:hAnsi="Times New Roman"/>
          <w:sz w:val="22"/>
          <w:szCs w:val="22"/>
        </w:rPr>
        <w:t>AstraRicerche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Nonostante sia forte la</w:t>
      </w:r>
      <w:r>
        <w:rPr>
          <w:rFonts w:ascii="Times New Roman" w:hAnsi="Times New Roman"/>
          <w:sz w:val="22"/>
          <w:szCs w:val="22"/>
        </w:rPr>
        <w:t xml:space="preserve"> convinzione che anche nel futuro il cibo ideale da trovare in tavola sia quello legato alle tradizioni culinarie del nostro Paese (47.2%, con percentuali più alte tra gli over 45), una buona fetta si mostra aperta alle novità: ben il 23.3% punta su cibi i</w:t>
      </w:r>
      <w:r>
        <w:rPr>
          <w:rFonts w:ascii="Times New Roman" w:hAnsi="Times New Roman"/>
          <w:sz w:val="22"/>
          <w:szCs w:val="22"/>
        </w:rPr>
        <w:t xml:space="preserve">nnovativi, fatti con ingredienti nuovi o poco utilizzati in Italia. Più aperti i giovani 18-24enni tra i quali la percentuale sale al 32%. </w:t>
      </w:r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questo proposito il 28.8% dei nostri connazionali mostra interesse per prodotti che contengono </w:t>
      </w:r>
      <w:proofErr w:type="spellStart"/>
      <w:r>
        <w:rPr>
          <w:rFonts w:ascii="Times New Roman" w:hAnsi="Times New Roman"/>
          <w:sz w:val="22"/>
          <w:szCs w:val="22"/>
        </w:rPr>
        <w:t>cannadibiolo</w:t>
      </w:r>
      <w:proofErr w:type="spellEnd"/>
      <w:r>
        <w:rPr>
          <w:rFonts w:ascii="Times New Roman" w:hAnsi="Times New Roman"/>
          <w:sz w:val="22"/>
          <w:szCs w:val="22"/>
        </w:rPr>
        <w:t xml:space="preserve"> (ben i</w:t>
      </w:r>
      <w:r>
        <w:rPr>
          <w:rFonts w:ascii="Times New Roman" w:hAnsi="Times New Roman"/>
          <w:sz w:val="22"/>
          <w:szCs w:val="22"/>
        </w:rPr>
        <w:t>l 43% dei 18-24enni) e il 18.2% si dichiara interessato a provare prodotti in cui la carne sia sostituita, in tutto o in parte, dagli insetti, magari nella forma di farina (di nuovo la percentuale sale al 25% tra i 18-24enni). Il cibo delle nuove generazio</w:t>
      </w:r>
      <w:r>
        <w:rPr>
          <w:rFonts w:ascii="Times New Roman" w:hAnsi="Times New Roman"/>
          <w:sz w:val="22"/>
          <w:szCs w:val="22"/>
        </w:rPr>
        <w:t xml:space="preserve">ni sarà diverso da quello delle </w:t>
      </w:r>
      <w:proofErr w:type="gramStart"/>
      <w:r>
        <w:rPr>
          <w:rFonts w:ascii="Times New Roman" w:hAnsi="Times New Roman"/>
          <w:sz w:val="22"/>
          <w:szCs w:val="22"/>
        </w:rPr>
        <w:t>generazioni</w:t>
      </w:r>
      <w:proofErr w:type="gramEnd"/>
      <w:r>
        <w:rPr>
          <w:rFonts w:ascii="Times New Roman" w:hAnsi="Times New Roman"/>
          <w:sz w:val="22"/>
          <w:szCs w:val="22"/>
        </w:rPr>
        <w:t xml:space="preserve"> precedenti.</w:t>
      </w:r>
    </w:p>
    <w:p w:rsidR="0086435B" w:rsidRDefault="000A532B">
      <w:pPr>
        <w:pStyle w:val="Testo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sostenibilità ambientale e sociale sembra essere un argomento di rilievo, tanto che più di </w:t>
      </w:r>
      <w:proofErr w:type="gramStart"/>
      <w:r>
        <w:rPr>
          <w:rFonts w:ascii="Times New Roman" w:hAnsi="Times New Roman"/>
          <w:sz w:val="22"/>
          <w:szCs w:val="22"/>
        </w:rPr>
        <w:t>3</w:t>
      </w:r>
      <w:proofErr w:type="gramEnd"/>
      <w:r>
        <w:rPr>
          <w:rFonts w:ascii="Times New Roman" w:hAnsi="Times New Roman"/>
          <w:sz w:val="22"/>
          <w:szCs w:val="22"/>
        </w:rPr>
        <w:t xml:space="preserve"> intervistati su 4 si dichiarano disposti a spendere di più per un prodotto con garanzie di sostenibilità</w:t>
      </w:r>
      <w:r>
        <w:rPr>
          <w:rFonts w:ascii="Times New Roman" w:hAnsi="Times New Roman"/>
          <w:sz w:val="22"/>
          <w:szCs w:val="22"/>
        </w:rPr>
        <w:t xml:space="preserve"> certificate da enti autorevoli (in particolare tra i giovani). </w:t>
      </w:r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L’apertura all’innovazione è evidente anche nell’ambito dei servizi legati al settore alimentare: il 40.6% degli italiani gradisce l’idea di una Subscription Box (consegna regolare, in abbona</w:t>
      </w:r>
      <w:r>
        <w:rPr>
          <w:rFonts w:ascii="Times New Roman" w:hAnsi="Times New Roman"/>
          <w:sz w:val="22"/>
          <w:szCs w:val="22"/>
        </w:rPr>
        <w:t xml:space="preserve">mento, di prodotti ordinati tramite </w:t>
      </w:r>
      <w:proofErr w:type="gramStart"/>
      <w:r>
        <w:rPr>
          <w:rFonts w:ascii="Times New Roman" w:hAnsi="Times New Roman"/>
          <w:sz w:val="22"/>
          <w:szCs w:val="22"/>
        </w:rPr>
        <w:t>e-commerce</w:t>
      </w:r>
      <w:proofErr w:type="gramEnd"/>
      <w:r>
        <w:rPr>
          <w:rFonts w:ascii="Times New Roman" w:hAnsi="Times New Roman"/>
          <w:sz w:val="22"/>
          <w:szCs w:val="22"/>
        </w:rPr>
        <w:t xml:space="preserve">) dedicata ai prodotti lattiero-caseari, in particolare se a proporla è una singola marca del settore (piace l’idea al 57.2%, vorrebbe provarla il 54.3% – ma ben il 65% dei 18-24enni). </w:t>
      </w:r>
    </w:p>
    <w:p w:rsidR="0086435B" w:rsidRDefault="000A532B">
      <w:pPr>
        <w:pStyle w:val="Tes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Patrizia Martello, </w:t>
      </w:r>
      <w:r>
        <w:rPr>
          <w:rFonts w:ascii="Times New Roman" w:hAnsi="Times New Roman"/>
          <w:color w:val="auto"/>
          <w:sz w:val="22"/>
          <w:szCs w:val="22"/>
        </w:rPr>
        <w:t>esperta di tendenze e culture di consumo, aggiunge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: </w:t>
      </w:r>
      <w:r>
        <w:rPr>
          <w:rFonts w:ascii="Calibri" w:hAnsi="Calibri"/>
          <w:i/>
          <w:iCs/>
          <w:color w:val="000000"/>
          <w:sz w:val="22"/>
          <w:szCs w:val="22"/>
        </w:rPr>
        <w:t>«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Il trend della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2"/>
          <w:szCs w:val="22"/>
        </w:rPr>
        <w:t>food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economy on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demand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cresce e ci sono interessantissime innovazioni nel mondo del delivery che vede nuovi modelli di business come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Liferando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che accetta pagamenti in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Bitcoin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MindValley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che crea piatti concepiti per il trasporto su due ruote o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Gorillas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che in 10 minuti consegna a domicilio generi alimentari agli stessi prezzi del dettaglio, ridefinendo il concetto di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convenience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retail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e di supermercato</w:t>
      </w:r>
      <w:r>
        <w:rPr>
          <w:rFonts w:ascii="Calibri" w:hAnsi="Calibri"/>
          <w:i/>
          <w:iCs/>
          <w:color w:val="000000"/>
          <w:sz w:val="22"/>
          <w:szCs w:val="22"/>
        </w:rPr>
        <w:t>»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:rsidR="0086435B" w:rsidRDefault="000A532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Nell’</w:t>
      </w:r>
      <w:proofErr w:type="gramStart"/>
      <w:r>
        <w:rPr>
          <w:rFonts w:ascii="Times New Roman" w:hAnsi="Times New Roman"/>
          <w:sz w:val="22"/>
          <w:szCs w:val="22"/>
        </w:rPr>
        <w:t>e-commerce</w:t>
      </w:r>
      <w:proofErr w:type="gramEnd"/>
      <w:r>
        <w:rPr>
          <w:rFonts w:ascii="Times New Roman" w:hAnsi="Times New Roman"/>
          <w:sz w:val="22"/>
          <w:szCs w:val="22"/>
        </w:rPr>
        <w:t xml:space="preserve"> per prodotti alim</w:t>
      </w:r>
      <w:r>
        <w:rPr>
          <w:rFonts w:ascii="Times New Roman" w:hAnsi="Times New Roman"/>
          <w:sz w:val="22"/>
          <w:szCs w:val="22"/>
        </w:rPr>
        <w:t xml:space="preserve">entari, sul podio delle preferenze al primo posto gli italiani mettono i gruppi di produttori locali che si riuniscono e fanno consegne di quello che producono (37.0%). </w:t>
      </w:r>
      <w:proofErr w:type="gramStart"/>
      <w:r>
        <w:rPr>
          <w:rFonts w:ascii="Times New Roman" w:hAnsi="Times New Roman"/>
          <w:sz w:val="22"/>
          <w:szCs w:val="22"/>
        </w:rPr>
        <w:t>Al</w:t>
      </w:r>
      <w:proofErr w:type="gramEnd"/>
      <w:r>
        <w:rPr>
          <w:rFonts w:ascii="Times New Roman" w:hAnsi="Times New Roman"/>
          <w:sz w:val="22"/>
          <w:szCs w:val="22"/>
        </w:rPr>
        <w:t xml:space="preserve"> secondo la spesa online con una catena di supermercati (25.2%) e al terzo l’e-commer</w:t>
      </w:r>
      <w:r>
        <w:rPr>
          <w:rFonts w:ascii="Times New Roman" w:hAnsi="Times New Roman"/>
          <w:sz w:val="22"/>
          <w:szCs w:val="22"/>
        </w:rPr>
        <w:t>ce generalista (non solo di cibo, tipo Amazon e altri) al 20.7%. Quest’ultimo è però al primo posto per i 18-24enni (30%). Anche l’</w:t>
      </w:r>
      <w:proofErr w:type="gramStart"/>
      <w:r>
        <w:rPr>
          <w:rFonts w:ascii="Times New Roman" w:hAnsi="Times New Roman"/>
          <w:sz w:val="22"/>
          <w:szCs w:val="22"/>
        </w:rPr>
        <w:t>e-commerce</w:t>
      </w:r>
      <w:proofErr w:type="gramEnd"/>
      <w:r>
        <w:rPr>
          <w:rFonts w:ascii="Times New Roman" w:hAnsi="Times New Roman"/>
          <w:sz w:val="22"/>
          <w:szCs w:val="22"/>
        </w:rPr>
        <w:t>, così come lo conosciamo oggi, potrebbe cambiare nei prossimi anni.</w:t>
      </w:r>
    </w:p>
    <w:p w:rsidR="0086435B" w:rsidRDefault="000A532B">
      <w:pPr>
        <w:pStyle w:val="Testo"/>
      </w:pPr>
      <w:r>
        <w:rPr>
          <w:rFonts w:ascii="Times New Roman" w:hAnsi="Times New Roman"/>
          <w:sz w:val="22"/>
          <w:szCs w:val="22"/>
        </w:rPr>
        <w:t>L’ambito alimentare è il primo di quattro temi</w:t>
      </w:r>
      <w:r>
        <w:rPr>
          <w:rFonts w:ascii="Times New Roman" w:hAnsi="Times New Roman"/>
          <w:sz w:val="22"/>
          <w:szCs w:val="22"/>
        </w:rPr>
        <w:t xml:space="preserve"> che saranno sviluppati in altrettante mattine monotematiche: le prossime sono dedicate al turismo (28 maggio), alla moda (1 giugno) e al </w:t>
      </w:r>
      <w:proofErr w:type="spellStart"/>
      <w:r>
        <w:rPr>
          <w:rFonts w:ascii="Times New Roman" w:hAnsi="Times New Roman"/>
          <w:sz w:val="22"/>
          <w:szCs w:val="22"/>
        </w:rPr>
        <w:t>retail</w:t>
      </w:r>
      <w:proofErr w:type="spellEnd"/>
      <w:r>
        <w:rPr>
          <w:rFonts w:ascii="Times New Roman" w:hAnsi="Times New Roman"/>
          <w:sz w:val="22"/>
          <w:szCs w:val="22"/>
        </w:rPr>
        <w:t xml:space="preserve"> (4 </w:t>
      </w:r>
      <w:proofErr w:type="gramStart"/>
      <w:r>
        <w:rPr>
          <w:rFonts w:ascii="Times New Roman" w:hAnsi="Times New Roman"/>
          <w:sz w:val="22"/>
          <w:szCs w:val="22"/>
        </w:rPr>
        <w:t>giugno</w:t>
      </w:r>
      <w:proofErr w:type="gramEnd"/>
      <w:r>
        <w:rPr>
          <w:rFonts w:ascii="Times New Roman" w:hAnsi="Times New Roman"/>
          <w:sz w:val="22"/>
          <w:szCs w:val="22"/>
        </w:rPr>
        <w:t>).</w:t>
      </w:r>
    </w:p>
    <w:p w:rsidR="0086435B" w:rsidRDefault="0086435B">
      <w:pPr>
        <w:rPr>
          <w:rFonts w:hint="eastAsia"/>
        </w:rPr>
      </w:pPr>
    </w:p>
    <w:p w:rsidR="0086435B" w:rsidRDefault="0086435B">
      <w:pPr>
        <w:rPr>
          <w:rFonts w:hint="eastAsia"/>
        </w:rPr>
      </w:pPr>
    </w:p>
    <w:p w:rsidR="0086435B" w:rsidRDefault="000A532B">
      <w:pPr>
        <w:pStyle w:val="Corpodeltesto"/>
        <w:jc w:val="both"/>
        <w:rPr>
          <w:rFonts w:ascii="Bookman Old Style;serif" w:hAnsi="Bookman Old Style;serif" w:hint="eastAsia"/>
          <w:color w:val="212121"/>
        </w:rPr>
      </w:pPr>
      <w:r>
        <w:rPr>
          <w:rFonts w:ascii="Times New Roman;serif" w:hAnsi="Times New Roman;serif"/>
          <w:color w:val="212121"/>
        </w:rPr>
        <w:t>A questi</w:t>
      </w:r>
      <w:r>
        <w:rPr>
          <w:rFonts w:ascii="Bookman Old Style;serif" w:hAnsi="Bookman Old Style;serif"/>
          <w:color w:val="212121"/>
        </w:rPr>
        <w:t xml:space="preserve"> </w:t>
      </w:r>
      <w:proofErr w:type="gramStart"/>
      <w:r>
        <w:rPr>
          <w:rFonts w:ascii="Times New Roman;serif" w:hAnsi="Times New Roman;serif"/>
          <w:color w:val="212121"/>
        </w:rPr>
        <w:t>link</w:t>
      </w:r>
      <w:proofErr w:type="gramEnd"/>
      <w:r>
        <w:rPr>
          <w:rFonts w:ascii="Times New Roman;serif" w:hAnsi="Times New Roman;serif"/>
          <w:color w:val="212121"/>
        </w:rPr>
        <w:t xml:space="preserve"> le immagini della diretta di oggi e il </w:t>
      </w:r>
      <w:proofErr w:type="spellStart"/>
      <w:r>
        <w:rPr>
          <w:rFonts w:ascii="Times New Roman;serif" w:hAnsi="Times New Roman;serif"/>
          <w:color w:val="212121"/>
        </w:rPr>
        <w:t>we</w:t>
      </w:r>
      <w:proofErr w:type="spellEnd"/>
      <w:r>
        <w:rPr>
          <w:rFonts w:ascii="Times New Roman;serif" w:hAnsi="Times New Roman;serif"/>
          <w:color w:val="212121"/>
        </w:rPr>
        <w:t>-transfer per scaricare alcuni video:</w:t>
      </w:r>
    </w:p>
    <w:p w:rsidR="0086435B" w:rsidRDefault="000A532B">
      <w:pPr>
        <w:pStyle w:val="Corpodeltesto"/>
        <w:jc w:val="both"/>
        <w:rPr>
          <w:rFonts w:hint="eastAsia"/>
        </w:rPr>
      </w:pPr>
      <w:hyperlink r:id="rId8">
        <w:r>
          <w:rPr>
            <w:rStyle w:val="CollegamentoInternet"/>
            <w:rFonts w:ascii="Times New Roman;serif" w:hAnsi="Times New Roman;serif"/>
            <w:color w:val="212121"/>
          </w:rPr>
          <w:t>https://www.youtube.com/watch?v=6i0KtCAYxlM</w:t>
        </w:r>
      </w:hyperlink>
      <w:r>
        <w:rPr>
          <w:rFonts w:ascii="Times New Roman;serif" w:hAnsi="Times New Roman;serif"/>
          <w:color w:val="212121"/>
        </w:rPr>
        <w:t xml:space="preserve"> </w:t>
      </w:r>
    </w:p>
    <w:p w:rsidR="0086435B" w:rsidRDefault="000A532B">
      <w:pPr>
        <w:pStyle w:val="Corpodeltesto"/>
        <w:jc w:val="both"/>
        <w:rPr>
          <w:rFonts w:hint="eastAsia"/>
        </w:rPr>
      </w:pPr>
      <w:hyperlink>
        <w:r>
          <w:rPr>
            <w:rStyle w:val="CollegamentoInternet"/>
            <w:rFonts w:ascii="Times New Roman;serif" w:hAnsi="Times New Roman;serif"/>
            <w:color w:val="212121"/>
          </w:rPr>
          <w:t>https://we.tl/t-ldy8ELxHIX</w:t>
        </w:r>
      </w:hyperlink>
    </w:p>
    <w:p w:rsidR="0086435B" w:rsidRDefault="0086435B">
      <w:pPr>
        <w:pStyle w:val="Corpodeltesto"/>
        <w:jc w:val="both"/>
        <w:rPr>
          <w:rFonts w:ascii="Times New Roman;serif" w:hAnsi="Times New Roman;serif" w:hint="eastAsia"/>
          <w:color w:val="212121"/>
        </w:rPr>
      </w:pPr>
    </w:p>
    <w:p w:rsidR="0086435B" w:rsidRDefault="0086435B">
      <w:pPr>
        <w:pStyle w:val="Corpodeltesto"/>
        <w:jc w:val="both"/>
        <w:rPr>
          <w:rFonts w:hint="eastAsia"/>
        </w:rPr>
      </w:pPr>
    </w:p>
    <w:p w:rsidR="0086435B" w:rsidRDefault="0086435B">
      <w:pPr>
        <w:pStyle w:val="Corpodeltesto"/>
        <w:jc w:val="both"/>
        <w:rPr>
          <w:rFonts w:hint="eastAsia"/>
        </w:rPr>
      </w:pPr>
    </w:p>
    <w:p w:rsidR="0086435B" w:rsidRDefault="000A532B">
      <w:pPr>
        <w:pStyle w:val="Corpodeltesto"/>
        <w:jc w:val="both"/>
        <w:rPr>
          <w:rFonts w:hint="eastAsia"/>
        </w:rPr>
      </w:pPr>
      <w:proofErr w:type="gramStart"/>
      <w:r>
        <w:rPr>
          <w:rStyle w:val="Enfasiforte"/>
          <w:sz w:val="22"/>
          <w:szCs w:val="22"/>
          <w:u w:val="single"/>
        </w:rPr>
        <w:t>contatti</w:t>
      </w:r>
      <w:proofErr w:type="gramEnd"/>
      <w:r>
        <w:rPr>
          <w:rStyle w:val="Enfasiforte"/>
          <w:sz w:val="22"/>
          <w:szCs w:val="22"/>
          <w:u w:val="single"/>
        </w:rPr>
        <w:t xml:space="preserve"> stampa:</w:t>
      </w:r>
    </w:p>
    <w:p w:rsidR="0086435B" w:rsidRDefault="000A532B">
      <w:pPr>
        <w:pStyle w:val="Corpodeltes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 </w:t>
      </w:r>
    </w:p>
    <w:p w:rsidR="0086435B" w:rsidRDefault="000A532B">
      <w:pPr>
        <w:pStyle w:val="Corpodeltesto"/>
        <w:jc w:val="both"/>
        <w:rPr>
          <w:rFonts w:hint="eastAsia"/>
        </w:rPr>
      </w:pPr>
      <w:r>
        <w:rPr>
          <w:rStyle w:val="Enfasiforte"/>
          <w:sz w:val="22"/>
          <w:szCs w:val="22"/>
        </w:rPr>
        <w:t>SEETHENEXT</w:t>
      </w:r>
    </w:p>
    <w:p w:rsidR="0086435B" w:rsidRDefault="000A532B">
      <w:pPr>
        <w:pStyle w:val="Corpodeltes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Maristella </w:t>
      </w:r>
      <w:proofErr w:type="spellStart"/>
      <w:r>
        <w:rPr>
          <w:sz w:val="22"/>
          <w:szCs w:val="22"/>
        </w:rPr>
        <w:t>Bagiolini</w:t>
      </w:r>
      <w:proofErr w:type="spellEnd"/>
    </w:p>
    <w:p w:rsidR="0086435B" w:rsidRDefault="000A532B">
      <w:pPr>
        <w:pStyle w:val="Corpodeltesto"/>
        <w:jc w:val="both"/>
        <w:rPr>
          <w:rFonts w:hint="eastAsia"/>
        </w:rPr>
      </w:pPr>
      <w:hyperlink r:id="rId9">
        <w:r>
          <w:rPr>
            <w:rStyle w:val="CollegamentoInternet"/>
            <w:sz w:val="22"/>
            <w:szCs w:val="22"/>
          </w:rPr>
          <w:t>press@seethenext.it</w:t>
        </w:r>
      </w:hyperlink>
    </w:p>
    <w:p w:rsidR="0086435B" w:rsidRDefault="000A532B">
      <w:pPr>
        <w:pStyle w:val="Corpodeltes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+39 3939511298</w:t>
      </w:r>
    </w:p>
    <w:p w:rsidR="0086435B" w:rsidRDefault="000A532B">
      <w:pPr>
        <w:pStyle w:val="Corpodeltes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 </w:t>
      </w:r>
    </w:p>
    <w:p w:rsidR="0086435B" w:rsidRDefault="000A532B">
      <w:pPr>
        <w:pStyle w:val="Corpodeltesto"/>
        <w:jc w:val="both"/>
        <w:rPr>
          <w:rFonts w:hint="eastAsia"/>
        </w:rPr>
      </w:pPr>
      <w:r>
        <w:rPr>
          <w:rStyle w:val="Enfasiforte"/>
          <w:sz w:val="22"/>
          <w:szCs w:val="22"/>
        </w:rPr>
        <w:t>Camera di Commercio di Bari</w:t>
      </w:r>
    </w:p>
    <w:p w:rsidR="0086435B" w:rsidRDefault="000A532B">
      <w:pPr>
        <w:pStyle w:val="Corpodeltes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Chicca </w:t>
      </w:r>
      <w:proofErr w:type="spellStart"/>
      <w:r>
        <w:rPr>
          <w:sz w:val="22"/>
          <w:szCs w:val="22"/>
        </w:rPr>
        <w:t>Maralfa</w:t>
      </w:r>
      <w:proofErr w:type="spellEnd"/>
    </w:p>
    <w:p w:rsidR="0086435B" w:rsidRDefault="000A532B">
      <w:pPr>
        <w:pStyle w:val="Corpodeltesto"/>
        <w:rPr>
          <w:rFonts w:hint="eastAsia"/>
        </w:rPr>
      </w:pPr>
      <w:hyperlink r:id="rId10">
        <w:r>
          <w:rPr>
            <w:rStyle w:val="CollegamentoInternet"/>
            <w:sz w:val="22"/>
            <w:szCs w:val="22"/>
          </w:rPr>
          <w:t>chicca.maralfa@ba.camcom.it</w:t>
        </w:r>
      </w:hyperlink>
    </w:p>
    <w:p w:rsidR="0086435B" w:rsidRDefault="000A532B">
      <w:pPr>
        <w:pStyle w:val="Corpodeltesto"/>
        <w:rPr>
          <w:rFonts w:ascii="Times New Roman;serif" w:hAnsi="Times New Roman;serif" w:hint="eastAsia"/>
          <w:sz w:val="22"/>
          <w:szCs w:val="22"/>
        </w:rPr>
      </w:pPr>
      <w:r>
        <w:rPr>
          <w:rFonts w:ascii="Times New Roman;serif" w:hAnsi="Times New Roman;serif"/>
          <w:sz w:val="22"/>
          <w:szCs w:val="22"/>
        </w:rPr>
        <w:t>+39 3385082862</w:t>
      </w:r>
    </w:p>
    <w:p w:rsidR="0086435B" w:rsidRDefault="000A532B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 </w:t>
      </w:r>
    </w:p>
    <w:p w:rsidR="0086435B" w:rsidRDefault="0086435B">
      <w:pPr>
        <w:rPr>
          <w:rFonts w:hint="eastAsia"/>
        </w:rPr>
      </w:pPr>
    </w:p>
    <w:sectPr w:rsidR="0086435B">
      <w:headerReference w:type="default" r:id="rId11"/>
      <w:footerReference w:type="default" r:id="rId12"/>
      <w:pgSz w:w="11906" w:h="16838"/>
      <w:pgMar w:top="2100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32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A53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altName w:val="Arial Unicode MS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Bookman Old Style;serif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5B" w:rsidRDefault="0086435B">
    <w:pPr>
      <w:pStyle w:val="Footer"/>
      <w:rPr>
        <w:rFonts w:hint="eastAsia"/>
      </w:rPr>
    </w:pPr>
  </w:p>
  <w:p w:rsidR="0086435B" w:rsidRDefault="000A532B">
    <w:pPr>
      <w:pStyle w:val="Footer"/>
      <w:rPr>
        <w:rFonts w:hint="eastAsia"/>
      </w:rPr>
    </w:pPr>
    <w:r>
      <w:rPr>
        <w:noProof/>
        <w:lang w:val="it-IT" w:eastAsia="it-IT" w:bidi="ar-SA"/>
      </w:rPr>
      <w:drawing>
        <wp:inline distT="0" distB="0" distL="0" distR="0">
          <wp:extent cx="6115685" cy="820420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35B" w:rsidRDefault="0086435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32B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0A53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5B" w:rsidRDefault="000A532B">
    <w:pPr>
      <w:pStyle w:val="Header"/>
      <w:rPr>
        <w:rFonts w:hint="eastAsia"/>
      </w:rPr>
    </w:pPr>
    <w:r>
      <w:rPr>
        <w:noProof/>
        <w:lang w:val="it-IT" w:eastAsia="it-IT" w:bidi="ar-SA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2580005</wp:posOffset>
          </wp:positionH>
          <wp:positionV relativeFrom="margin">
            <wp:posOffset>-1147445</wp:posOffset>
          </wp:positionV>
          <wp:extent cx="3837940" cy="6102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154" r="53452" b="32783"/>
                  <a:stretch>
                    <a:fillRect/>
                  </a:stretch>
                </pic:blipFill>
                <pic:spPr bwMode="auto">
                  <a:xfrm>
                    <a:off x="0" y="0"/>
                    <a:ext cx="383794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posOffset>173355</wp:posOffset>
          </wp:positionH>
          <wp:positionV relativeFrom="paragraph">
            <wp:posOffset>-188595</wp:posOffset>
          </wp:positionV>
          <wp:extent cx="1658620" cy="70675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1EBD"/>
    <w:multiLevelType w:val="multilevel"/>
    <w:tmpl w:val="E3189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296FB3"/>
    <w:multiLevelType w:val="multilevel"/>
    <w:tmpl w:val="02CE0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B"/>
    <w:rsid w:val="000A532B"/>
    <w:rsid w:val="008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3">
    <w:name w:val="Heading 3"/>
    <w:basedOn w:val="Titolo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5">
    <w:name w:val="Heading 5"/>
    <w:basedOn w:val="Titolo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IntestazioneCarattere">
    <w:name w:val="Intestazione Carattere"/>
    <w:link w:val="Head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link w:val="Foot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9E0E84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9E2F87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9E2F8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E2F8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E2F87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Footer">
    <w:name w:val="Footer"/>
    <w:basedOn w:val="Normale"/>
    <w:link w:val="Pidipagina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9E0E84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E2F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E2F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F87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3">
    <w:name w:val="Heading 3"/>
    <w:basedOn w:val="Titolo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5">
    <w:name w:val="Heading 5"/>
    <w:basedOn w:val="Titolo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IntestazioneCarattere">
    <w:name w:val="Intestazione Carattere"/>
    <w:link w:val="Head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link w:val="Foot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9E0E84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9E2F87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9E2F8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E2F8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E2F87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Footer">
    <w:name w:val="Footer"/>
    <w:basedOn w:val="Normale"/>
    <w:link w:val="Pidipagina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9E0E84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E2F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E2F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F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6i0KtCAYxlM" TargetMode="External"/><Relationship Id="rId9" Type="http://schemas.openxmlformats.org/officeDocument/2006/relationships/hyperlink" Target="mailto:press@seethenext.it" TargetMode="External"/><Relationship Id="rId10" Type="http://schemas.openxmlformats.org/officeDocument/2006/relationships/hyperlink" Target="mailto:chicca.maralfa@ba.cam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Macintosh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Mac</cp:lastModifiedBy>
  <cp:revision>2</cp:revision>
  <cp:lastPrinted>1995-11-21T16:41:00Z</cp:lastPrinted>
  <dcterms:created xsi:type="dcterms:W3CDTF">2021-06-04T08:58:00Z</dcterms:created>
  <dcterms:modified xsi:type="dcterms:W3CDTF">2021-06-04T08:58:00Z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