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4100A" w14:textId="77777777" w:rsidR="00734586" w:rsidRDefault="00734586" w:rsidP="00734586">
      <w:pPr>
        <w:tabs>
          <w:tab w:val="left" w:pos="3677"/>
        </w:tabs>
        <w:spacing w:after="0"/>
        <w:ind w:right="851"/>
        <w:rPr>
          <w:rFonts w:ascii="Aileron Black" w:hAnsi="Aileron Black"/>
          <w:b/>
          <w:color w:val="000000" w:themeColor="text1"/>
          <w:sz w:val="56"/>
          <w:szCs w:val="96"/>
        </w:rPr>
      </w:pPr>
      <w:bookmarkStart w:id="0" w:name="_GoBack"/>
      <w:bookmarkEnd w:id="0"/>
    </w:p>
    <w:p w14:paraId="7297FB77" w14:textId="77777777" w:rsidR="00734586" w:rsidRPr="00734586" w:rsidRDefault="00734586" w:rsidP="00734586">
      <w:pPr>
        <w:spacing w:after="0"/>
        <w:ind w:left="993" w:right="851"/>
        <w:jc w:val="center"/>
        <w:rPr>
          <w:rFonts w:ascii="Aileron Black" w:hAnsi="Aileron Black"/>
          <w:b/>
          <w:bCs/>
          <w:color w:val="595959" w:themeColor="text1" w:themeTint="A6"/>
          <w:sz w:val="52"/>
          <w:szCs w:val="52"/>
        </w:rPr>
      </w:pPr>
      <w:r w:rsidRPr="00734586">
        <w:rPr>
          <w:rFonts w:ascii="Aileron Black" w:hAnsi="Aileron Black"/>
          <w:b/>
          <w:bCs/>
          <w:color w:val="595959" w:themeColor="text1" w:themeTint="A6"/>
          <w:sz w:val="52"/>
          <w:szCs w:val="52"/>
        </w:rPr>
        <w:t>Comunicato Stampa</w:t>
      </w:r>
    </w:p>
    <w:p w14:paraId="653F3677" w14:textId="77777777" w:rsidR="00734586" w:rsidRPr="00734586" w:rsidRDefault="00734586" w:rsidP="00734586">
      <w:pPr>
        <w:spacing w:after="0"/>
        <w:ind w:left="993" w:right="851"/>
        <w:jc w:val="right"/>
        <w:rPr>
          <w:rFonts w:ascii="Aileron Black" w:hAnsi="Aileron Black"/>
          <w:b/>
          <w:bCs/>
          <w:color w:val="FF0000"/>
          <w:sz w:val="44"/>
          <w:szCs w:val="44"/>
        </w:rPr>
      </w:pPr>
    </w:p>
    <w:p w14:paraId="45194D12" w14:textId="77777777" w:rsidR="00112AA6" w:rsidRDefault="00734586" w:rsidP="00734586">
      <w:pPr>
        <w:spacing w:after="0"/>
        <w:ind w:left="993" w:right="851"/>
        <w:jc w:val="center"/>
        <w:rPr>
          <w:rFonts w:ascii="Aileron Black" w:hAnsi="Aileron Black"/>
          <w:b/>
          <w:color w:val="000000" w:themeColor="text1"/>
          <w:sz w:val="40"/>
          <w:szCs w:val="40"/>
        </w:rPr>
      </w:pPr>
      <w:r w:rsidRPr="00734586">
        <w:rPr>
          <w:rFonts w:ascii="Aileron Black" w:hAnsi="Aileron Black"/>
          <w:b/>
          <w:color w:val="000000" w:themeColor="text1"/>
          <w:sz w:val="40"/>
          <w:szCs w:val="40"/>
        </w:rPr>
        <w:t>Q</w:t>
      </w:r>
      <w:r w:rsidR="00112AA6" w:rsidRPr="00734586">
        <w:rPr>
          <w:rFonts w:ascii="Aileron Black" w:hAnsi="Aileron Black"/>
          <w:b/>
          <w:color w:val="000000" w:themeColor="text1"/>
          <w:sz w:val="40"/>
          <w:szCs w:val="40"/>
        </w:rPr>
        <w:t>uanto impatterà il covid-19 sull’economia pugliese?</w:t>
      </w:r>
    </w:p>
    <w:p w14:paraId="589A0E98" w14:textId="77777777" w:rsidR="00422CB1" w:rsidRPr="00734586" w:rsidRDefault="00422CB1" w:rsidP="00422CB1">
      <w:pPr>
        <w:spacing w:after="0"/>
        <w:ind w:left="993" w:right="851"/>
        <w:jc w:val="right"/>
        <w:rPr>
          <w:rFonts w:ascii="Aileron Black" w:hAnsi="Aileron Black"/>
          <w:b/>
          <w:bCs/>
          <w:color w:val="FF0000"/>
          <w:sz w:val="36"/>
          <w:szCs w:val="36"/>
        </w:rPr>
      </w:pPr>
    </w:p>
    <w:p w14:paraId="292EB5B6" w14:textId="71331616" w:rsidR="00422CB1" w:rsidRPr="00734586" w:rsidRDefault="00422CB1" w:rsidP="00422CB1">
      <w:pPr>
        <w:spacing w:after="0"/>
        <w:ind w:left="993" w:right="851"/>
        <w:jc w:val="center"/>
        <w:rPr>
          <w:rFonts w:ascii="Aileron Black" w:hAnsi="Aileron Black"/>
          <w:b/>
          <w:bCs/>
          <w:color w:val="FF0000"/>
          <w:sz w:val="36"/>
          <w:szCs w:val="36"/>
        </w:rPr>
      </w:pPr>
      <w:r w:rsidRPr="00734586">
        <w:rPr>
          <w:rFonts w:ascii="Aileron Black" w:hAnsi="Aileron Black"/>
          <w:b/>
          <w:bCs/>
          <w:color w:val="FF0000"/>
          <w:sz w:val="36"/>
          <w:szCs w:val="36"/>
        </w:rPr>
        <w:t xml:space="preserve">Le previsioni di </w:t>
      </w:r>
      <w:proofErr w:type="spellStart"/>
      <w:r w:rsidRPr="00734586">
        <w:rPr>
          <w:rFonts w:ascii="Aileron Black" w:hAnsi="Aileron Black"/>
          <w:b/>
          <w:bCs/>
          <w:color w:val="FF0000"/>
          <w:sz w:val="36"/>
          <w:szCs w:val="36"/>
        </w:rPr>
        <w:t>Unioncamere</w:t>
      </w:r>
      <w:proofErr w:type="spellEnd"/>
      <w:r w:rsidRPr="00734586">
        <w:rPr>
          <w:rFonts w:ascii="Aileron Black" w:hAnsi="Aileron Black"/>
          <w:b/>
          <w:bCs/>
          <w:color w:val="FF0000"/>
          <w:sz w:val="36"/>
          <w:szCs w:val="36"/>
        </w:rPr>
        <w:t xml:space="preserve"> Puglia</w:t>
      </w:r>
      <w:r>
        <w:rPr>
          <w:rFonts w:ascii="Aileron Black" w:hAnsi="Aileron Black"/>
          <w:b/>
          <w:bCs/>
          <w:color w:val="FF0000"/>
          <w:sz w:val="36"/>
          <w:szCs w:val="36"/>
        </w:rPr>
        <w:t>: 20mila imprese in meno</w:t>
      </w:r>
    </w:p>
    <w:p w14:paraId="76AE7D35" w14:textId="77777777" w:rsidR="00295E4D" w:rsidRDefault="00295E4D" w:rsidP="00422CB1">
      <w:pPr>
        <w:spacing w:after="0" w:line="240" w:lineRule="auto"/>
        <w:ind w:right="849"/>
        <w:rPr>
          <w:rFonts w:ascii="Arial Black" w:hAnsi="Arial Black"/>
          <w:b/>
          <w:color w:val="595959" w:themeColor="text1" w:themeTint="A6"/>
          <w:sz w:val="32"/>
          <w:szCs w:val="32"/>
        </w:rPr>
      </w:pPr>
    </w:p>
    <w:p w14:paraId="1F065A02" w14:textId="77777777" w:rsidR="00734586" w:rsidRDefault="00734586" w:rsidP="00734586">
      <w:pPr>
        <w:spacing w:after="0" w:line="240" w:lineRule="auto"/>
        <w:ind w:left="993" w:right="849"/>
        <w:jc w:val="both"/>
        <w:rPr>
          <w:rFonts w:cstheme="minorHAnsi"/>
          <w:sz w:val="24"/>
          <w:szCs w:val="24"/>
        </w:rPr>
      </w:pPr>
      <w:r w:rsidRPr="00734586">
        <w:rPr>
          <w:rFonts w:cstheme="minorHAnsi"/>
          <w:sz w:val="24"/>
          <w:szCs w:val="24"/>
        </w:rPr>
        <w:t xml:space="preserve">Nei primi tre mesi del 2020, prima della pandemia del Covid-19, il numero </w:t>
      </w:r>
      <w:proofErr w:type="gramStart"/>
      <w:r w:rsidRPr="00734586">
        <w:rPr>
          <w:rFonts w:cstheme="minorHAnsi"/>
          <w:sz w:val="24"/>
          <w:szCs w:val="24"/>
        </w:rPr>
        <w:t xml:space="preserve">di </w:t>
      </w:r>
      <w:proofErr w:type="gramEnd"/>
      <w:r w:rsidRPr="00734586">
        <w:rPr>
          <w:rFonts w:cstheme="minorHAnsi"/>
          <w:sz w:val="24"/>
          <w:szCs w:val="24"/>
        </w:rPr>
        <w:t xml:space="preserve">imprese e di addetti pugliesi è aumentato di 120 unità rispetto allo stesso </w:t>
      </w:r>
      <w:proofErr w:type="gramStart"/>
      <w:r w:rsidRPr="00734586">
        <w:rPr>
          <w:rFonts w:cstheme="minorHAnsi"/>
          <w:sz w:val="24"/>
          <w:szCs w:val="24"/>
        </w:rPr>
        <w:t>periodo</w:t>
      </w:r>
      <w:proofErr w:type="gramEnd"/>
      <w:r w:rsidRPr="00734586">
        <w:rPr>
          <w:rFonts w:cstheme="minorHAnsi"/>
          <w:sz w:val="24"/>
          <w:szCs w:val="24"/>
        </w:rPr>
        <w:t xml:space="preserve"> del 2019. In Puglia si contano</w:t>
      </w:r>
      <w:proofErr w:type="gramStart"/>
      <w:r w:rsidRPr="00734586">
        <w:rPr>
          <w:rFonts w:cstheme="minorHAnsi"/>
          <w:sz w:val="24"/>
          <w:szCs w:val="24"/>
        </w:rPr>
        <w:t xml:space="preserve"> infatti</w:t>
      </w:r>
      <w:proofErr w:type="gramEnd"/>
      <w:r w:rsidRPr="00734586">
        <w:rPr>
          <w:rFonts w:cstheme="minorHAnsi"/>
          <w:sz w:val="24"/>
          <w:szCs w:val="24"/>
        </w:rPr>
        <w:t xml:space="preserve"> 379.610 aziende (erano 379.610 ) e danno da lavorare a 1.143.018 persone (variazione tendenziale, + 3.913). </w:t>
      </w:r>
    </w:p>
    <w:p w14:paraId="51B7CD07" w14:textId="77777777" w:rsidR="00063DC2" w:rsidRDefault="00063DC2" w:rsidP="00734586">
      <w:pPr>
        <w:spacing w:after="0" w:line="240" w:lineRule="auto"/>
        <w:ind w:left="993" w:right="849"/>
        <w:jc w:val="both"/>
        <w:rPr>
          <w:rFonts w:cstheme="minorHAnsi"/>
          <w:sz w:val="24"/>
          <w:szCs w:val="24"/>
        </w:rPr>
      </w:pPr>
    </w:p>
    <w:p w14:paraId="13415844" w14:textId="38FFD49A" w:rsidR="00AD432E" w:rsidRDefault="00734586" w:rsidP="00734586">
      <w:pPr>
        <w:spacing w:after="0" w:line="240" w:lineRule="auto"/>
        <w:ind w:left="993" w:right="849"/>
        <w:jc w:val="both"/>
        <w:rPr>
          <w:rFonts w:cstheme="minorHAnsi"/>
          <w:sz w:val="24"/>
          <w:szCs w:val="24"/>
        </w:rPr>
      </w:pPr>
      <w:r>
        <w:rPr>
          <w:rFonts w:cstheme="minorHAnsi"/>
          <w:sz w:val="24"/>
          <w:szCs w:val="24"/>
        </w:rPr>
        <w:t xml:space="preserve">Il </w:t>
      </w:r>
      <w:r w:rsidRPr="00734586">
        <w:rPr>
          <w:rFonts w:cstheme="minorHAnsi"/>
          <w:sz w:val="24"/>
          <w:szCs w:val="24"/>
        </w:rPr>
        <w:t xml:space="preserve">Sismografo di </w:t>
      </w:r>
      <w:proofErr w:type="spellStart"/>
      <w:r w:rsidRPr="00734586">
        <w:rPr>
          <w:rFonts w:cstheme="minorHAnsi"/>
          <w:sz w:val="24"/>
          <w:szCs w:val="24"/>
        </w:rPr>
        <w:t>Unioncamere</w:t>
      </w:r>
      <w:proofErr w:type="spellEnd"/>
      <w:r w:rsidRPr="00734586">
        <w:rPr>
          <w:rFonts w:cstheme="minorHAnsi"/>
          <w:sz w:val="24"/>
          <w:szCs w:val="24"/>
        </w:rPr>
        <w:t xml:space="preserve"> Puglia</w:t>
      </w:r>
      <w:r w:rsidR="00AD432E">
        <w:rPr>
          <w:rFonts w:cstheme="minorHAnsi"/>
          <w:sz w:val="24"/>
          <w:szCs w:val="24"/>
        </w:rPr>
        <w:t>,</w:t>
      </w:r>
      <w:r w:rsidRPr="00734586">
        <w:rPr>
          <w:rFonts w:cstheme="minorHAnsi"/>
          <w:sz w:val="24"/>
          <w:szCs w:val="24"/>
        </w:rPr>
        <w:t xml:space="preserve"> </w:t>
      </w:r>
      <w:r w:rsidR="00AD432E" w:rsidRPr="00AD432E">
        <w:rPr>
          <w:rFonts w:cstheme="minorHAnsi"/>
          <w:sz w:val="24"/>
          <w:szCs w:val="24"/>
        </w:rPr>
        <w:t>dal 30 marzo al 22 aprile</w:t>
      </w:r>
      <w:r w:rsidR="00AD432E">
        <w:rPr>
          <w:rFonts w:cstheme="minorHAnsi"/>
          <w:i/>
          <w:sz w:val="24"/>
          <w:szCs w:val="24"/>
        </w:rPr>
        <w:t xml:space="preserve">, </w:t>
      </w:r>
      <w:r>
        <w:rPr>
          <w:rFonts w:cstheme="minorHAnsi"/>
          <w:sz w:val="24"/>
          <w:szCs w:val="24"/>
        </w:rPr>
        <w:t xml:space="preserve">diffondendo </w:t>
      </w:r>
      <w:r w:rsidR="00AD432E">
        <w:rPr>
          <w:rFonts w:cstheme="minorHAnsi"/>
          <w:sz w:val="24"/>
          <w:szCs w:val="24"/>
        </w:rPr>
        <w:t xml:space="preserve">gli studi dettagliati sui settori </w:t>
      </w:r>
      <w:r w:rsidR="00AD432E" w:rsidRPr="00063DC2">
        <w:rPr>
          <w:rFonts w:cstheme="minorHAnsi"/>
          <w:sz w:val="24"/>
          <w:szCs w:val="24"/>
        </w:rPr>
        <w:t xml:space="preserve">Turismo, </w:t>
      </w:r>
      <w:proofErr w:type="spellStart"/>
      <w:proofErr w:type="gramStart"/>
      <w:r w:rsidR="00AD432E" w:rsidRPr="00063DC2">
        <w:rPr>
          <w:rFonts w:cstheme="minorHAnsi"/>
          <w:sz w:val="24"/>
          <w:szCs w:val="24"/>
        </w:rPr>
        <w:t>Food</w:t>
      </w:r>
      <w:proofErr w:type="spellEnd"/>
      <w:proofErr w:type="gramEnd"/>
      <w:r w:rsidR="00AD432E" w:rsidRPr="00063DC2">
        <w:rPr>
          <w:rFonts w:cstheme="minorHAnsi"/>
          <w:sz w:val="24"/>
          <w:szCs w:val="24"/>
        </w:rPr>
        <w:t>, Commercio, Meccatronica</w:t>
      </w:r>
      <w:r w:rsidR="00063DC2" w:rsidRPr="00063DC2">
        <w:rPr>
          <w:rFonts w:cstheme="minorHAnsi"/>
          <w:sz w:val="24"/>
          <w:szCs w:val="24"/>
        </w:rPr>
        <w:t xml:space="preserve">, </w:t>
      </w:r>
      <w:r w:rsidR="003E46C8">
        <w:rPr>
          <w:rFonts w:cstheme="minorHAnsi"/>
          <w:sz w:val="24"/>
          <w:szCs w:val="24"/>
        </w:rPr>
        <w:t xml:space="preserve">Costruzioni, </w:t>
      </w:r>
      <w:r w:rsidR="00063DC2" w:rsidRPr="00063DC2">
        <w:rPr>
          <w:rFonts w:cstheme="minorHAnsi"/>
          <w:sz w:val="24"/>
          <w:szCs w:val="24"/>
        </w:rPr>
        <w:t>Legno-arredo e Moda</w:t>
      </w:r>
      <w:r w:rsidR="00063DC2">
        <w:rPr>
          <w:rFonts w:cstheme="minorHAnsi"/>
          <w:sz w:val="24"/>
          <w:szCs w:val="24"/>
        </w:rPr>
        <w:t xml:space="preserve"> -</w:t>
      </w:r>
      <w:r w:rsidR="00063DC2" w:rsidRPr="00063DC2">
        <w:rPr>
          <w:rFonts w:cstheme="minorHAnsi"/>
          <w:sz w:val="24"/>
          <w:szCs w:val="24"/>
        </w:rPr>
        <w:t xml:space="preserve"> tutti disponibili sul sito https://www.unioncamerepuglia.it/news/</w:t>
      </w:r>
      <w:r w:rsidR="00063DC2" w:rsidRPr="00063DC2">
        <w:rPr>
          <w:rFonts w:cstheme="minorHAnsi"/>
          <w:i/>
          <w:sz w:val="24"/>
          <w:szCs w:val="24"/>
        </w:rPr>
        <w:t xml:space="preserve"> </w:t>
      </w:r>
      <w:r w:rsidR="00AD432E">
        <w:rPr>
          <w:rFonts w:cstheme="minorHAnsi"/>
          <w:i/>
          <w:sz w:val="24"/>
          <w:szCs w:val="24"/>
        </w:rPr>
        <w:t xml:space="preserve">- </w:t>
      </w:r>
      <w:r w:rsidRPr="00AD432E">
        <w:rPr>
          <w:rFonts w:cstheme="minorHAnsi"/>
          <w:sz w:val="24"/>
          <w:szCs w:val="24"/>
        </w:rPr>
        <w:t xml:space="preserve">ha voluto fotografare </w:t>
      </w:r>
      <w:r w:rsidR="00AD432E">
        <w:rPr>
          <w:rFonts w:cstheme="minorHAnsi"/>
          <w:sz w:val="24"/>
          <w:szCs w:val="24"/>
        </w:rPr>
        <w:t xml:space="preserve">l’economia della regione “ante Coronavirus”, per poi </w:t>
      </w:r>
      <w:r w:rsidR="00063DC2">
        <w:rPr>
          <w:rFonts w:cstheme="minorHAnsi"/>
          <w:sz w:val="24"/>
          <w:szCs w:val="24"/>
        </w:rPr>
        <w:t xml:space="preserve">nei mesi successivi </w:t>
      </w:r>
      <w:r w:rsidR="00AD432E">
        <w:rPr>
          <w:rFonts w:cstheme="minorHAnsi"/>
          <w:sz w:val="24"/>
          <w:szCs w:val="24"/>
        </w:rPr>
        <w:t xml:space="preserve">fare i raffronti con la situazione nel “post-Coronavirus”. </w:t>
      </w:r>
    </w:p>
    <w:p w14:paraId="4CE3F08F" w14:textId="77777777" w:rsidR="00063DC2" w:rsidRDefault="00063DC2" w:rsidP="00734586">
      <w:pPr>
        <w:spacing w:after="0" w:line="240" w:lineRule="auto"/>
        <w:ind w:left="993" w:right="849"/>
        <w:jc w:val="both"/>
        <w:rPr>
          <w:rFonts w:cstheme="minorHAnsi"/>
          <w:sz w:val="24"/>
          <w:szCs w:val="24"/>
        </w:rPr>
      </w:pPr>
    </w:p>
    <w:p w14:paraId="5F907F34" w14:textId="77777777" w:rsidR="00954677" w:rsidRDefault="00954677" w:rsidP="00954677">
      <w:pPr>
        <w:spacing w:after="0" w:line="240" w:lineRule="auto"/>
        <w:ind w:left="993" w:right="849"/>
        <w:jc w:val="both"/>
        <w:rPr>
          <w:rFonts w:cstheme="minorHAnsi"/>
          <w:sz w:val="24"/>
          <w:szCs w:val="24"/>
        </w:rPr>
      </w:pPr>
      <w:proofErr w:type="gramStart"/>
      <w:r>
        <w:rPr>
          <w:rFonts w:cstheme="minorHAnsi"/>
          <w:sz w:val="24"/>
          <w:szCs w:val="24"/>
        </w:rPr>
        <w:t>Ma</w:t>
      </w:r>
      <w:proofErr w:type="gramEnd"/>
      <w:r>
        <w:rPr>
          <w:rFonts w:cstheme="minorHAnsi"/>
          <w:sz w:val="24"/>
          <w:szCs w:val="24"/>
        </w:rPr>
        <w:t xml:space="preserve"> come quanto impatterà il C</w:t>
      </w:r>
      <w:r w:rsidRPr="00AD432E">
        <w:rPr>
          <w:rFonts w:cstheme="minorHAnsi"/>
          <w:sz w:val="24"/>
          <w:szCs w:val="24"/>
        </w:rPr>
        <w:t>ovid-19 sull’economia pugliese?</w:t>
      </w:r>
    </w:p>
    <w:p w14:paraId="456CE540" w14:textId="77777777" w:rsidR="00954677" w:rsidRPr="00734586" w:rsidRDefault="00954677" w:rsidP="00954677">
      <w:pPr>
        <w:spacing w:after="0" w:line="240" w:lineRule="auto"/>
        <w:ind w:left="993" w:right="849"/>
        <w:jc w:val="both"/>
        <w:rPr>
          <w:rFonts w:cstheme="minorHAnsi"/>
          <w:sz w:val="24"/>
          <w:szCs w:val="24"/>
        </w:rPr>
      </w:pPr>
    </w:p>
    <w:p w14:paraId="7DA3AFA6" w14:textId="77777777" w:rsidR="00734586" w:rsidRDefault="00734586" w:rsidP="00CF123B">
      <w:pPr>
        <w:spacing w:after="0" w:line="240" w:lineRule="auto"/>
        <w:ind w:left="993" w:right="849"/>
        <w:jc w:val="both"/>
        <w:rPr>
          <w:rFonts w:cstheme="minorHAnsi"/>
          <w:sz w:val="24"/>
          <w:szCs w:val="24"/>
        </w:rPr>
      </w:pPr>
      <w:r w:rsidRPr="00734586">
        <w:rPr>
          <w:rFonts w:cstheme="minorHAnsi"/>
          <w:sz w:val="24"/>
          <w:szCs w:val="24"/>
        </w:rPr>
        <w:t>"</w:t>
      </w:r>
      <w:r w:rsidR="00954677">
        <w:rPr>
          <w:rFonts w:cstheme="minorHAnsi"/>
          <w:sz w:val="24"/>
          <w:szCs w:val="24"/>
        </w:rPr>
        <w:t>Abbiamo fatto delle previsioni</w:t>
      </w:r>
      <w:r w:rsidR="00CF123B">
        <w:rPr>
          <w:rFonts w:cstheme="minorHAnsi"/>
          <w:sz w:val="24"/>
          <w:szCs w:val="24"/>
        </w:rPr>
        <w:t xml:space="preserve"> sul dopo</w:t>
      </w:r>
      <w:r w:rsidR="00954677">
        <w:rPr>
          <w:rFonts w:cstheme="minorHAnsi"/>
          <w:sz w:val="24"/>
          <w:szCs w:val="24"/>
        </w:rPr>
        <w:t>, usando lo stesso me</w:t>
      </w:r>
      <w:r w:rsidR="00CF123B">
        <w:rPr>
          <w:rFonts w:cstheme="minorHAnsi"/>
          <w:sz w:val="24"/>
          <w:szCs w:val="24"/>
        </w:rPr>
        <w:t xml:space="preserve">todo adottato nei nostri </w:t>
      </w:r>
      <w:r w:rsidR="00063DC2">
        <w:rPr>
          <w:rFonts w:cstheme="minorHAnsi"/>
          <w:sz w:val="24"/>
          <w:szCs w:val="24"/>
        </w:rPr>
        <w:t xml:space="preserve">studi </w:t>
      </w:r>
      <w:r w:rsidR="00CF123B">
        <w:rPr>
          <w:rFonts w:cstheme="minorHAnsi"/>
          <w:sz w:val="24"/>
          <w:szCs w:val="24"/>
        </w:rPr>
        <w:t xml:space="preserve">di settore” </w:t>
      </w:r>
      <w:r w:rsidR="00063DC2">
        <w:rPr>
          <w:rFonts w:cstheme="minorHAnsi"/>
          <w:sz w:val="24"/>
          <w:szCs w:val="24"/>
        </w:rPr>
        <w:t xml:space="preserve">- dichiara Luigi </w:t>
      </w:r>
      <w:proofErr w:type="spellStart"/>
      <w:r w:rsidR="00063DC2">
        <w:rPr>
          <w:rFonts w:cstheme="minorHAnsi"/>
          <w:sz w:val="24"/>
          <w:szCs w:val="24"/>
        </w:rPr>
        <w:t>Triggiani</w:t>
      </w:r>
      <w:proofErr w:type="spellEnd"/>
      <w:r w:rsidR="00063DC2">
        <w:rPr>
          <w:rFonts w:cstheme="minorHAnsi"/>
          <w:sz w:val="24"/>
          <w:szCs w:val="24"/>
        </w:rPr>
        <w:t xml:space="preserve">, segretario generale di </w:t>
      </w:r>
      <w:proofErr w:type="spellStart"/>
      <w:r w:rsidR="00063DC2">
        <w:rPr>
          <w:rFonts w:cstheme="minorHAnsi"/>
          <w:sz w:val="24"/>
          <w:szCs w:val="24"/>
        </w:rPr>
        <w:t>Unioncamere</w:t>
      </w:r>
      <w:proofErr w:type="spellEnd"/>
      <w:r w:rsidR="00063DC2">
        <w:rPr>
          <w:rFonts w:cstheme="minorHAnsi"/>
          <w:sz w:val="24"/>
          <w:szCs w:val="24"/>
        </w:rPr>
        <w:t xml:space="preserve"> Puglia</w:t>
      </w:r>
      <w:r w:rsidR="00CF123B">
        <w:rPr>
          <w:rFonts w:cstheme="minorHAnsi"/>
          <w:sz w:val="24"/>
          <w:szCs w:val="24"/>
        </w:rPr>
        <w:t xml:space="preserve">. </w:t>
      </w:r>
      <w:r w:rsidR="00063DC2">
        <w:rPr>
          <w:rFonts w:cstheme="minorHAnsi"/>
          <w:sz w:val="24"/>
          <w:szCs w:val="24"/>
        </w:rPr>
        <w:t xml:space="preserve"> </w:t>
      </w:r>
      <w:r w:rsidR="00CF123B">
        <w:rPr>
          <w:rFonts w:cstheme="minorHAnsi"/>
          <w:sz w:val="24"/>
          <w:szCs w:val="24"/>
        </w:rPr>
        <w:t>“A</w:t>
      </w:r>
      <w:r w:rsidRPr="00734586">
        <w:rPr>
          <w:rFonts w:cstheme="minorHAnsi"/>
          <w:sz w:val="24"/>
          <w:szCs w:val="24"/>
        </w:rPr>
        <w:t xml:space="preserve">ll'avvento del terremoto </w:t>
      </w:r>
      <w:r w:rsidR="00AD432E">
        <w:rPr>
          <w:rFonts w:cstheme="minorHAnsi"/>
          <w:sz w:val="24"/>
          <w:szCs w:val="24"/>
        </w:rPr>
        <w:t xml:space="preserve">Covid-19 </w:t>
      </w:r>
      <w:r w:rsidR="00CF123B">
        <w:rPr>
          <w:rFonts w:cstheme="minorHAnsi"/>
          <w:sz w:val="24"/>
          <w:szCs w:val="24"/>
        </w:rPr>
        <w:t xml:space="preserve">– prosegue - </w:t>
      </w:r>
      <w:r w:rsidRPr="00734586">
        <w:rPr>
          <w:rFonts w:cstheme="minorHAnsi"/>
          <w:sz w:val="24"/>
          <w:szCs w:val="24"/>
        </w:rPr>
        <w:t xml:space="preserve">la Puglia cresceva lentamente ma continuamente, mostrando segnali di ripresa </w:t>
      </w:r>
      <w:proofErr w:type="gramStart"/>
      <w:r w:rsidRPr="00734586">
        <w:rPr>
          <w:rFonts w:cstheme="minorHAnsi"/>
          <w:sz w:val="24"/>
          <w:szCs w:val="24"/>
        </w:rPr>
        <w:t>praticamente</w:t>
      </w:r>
      <w:proofErr w:type="gramEnd"/>
      <w:r w:rsidRPr="00734586">
        <w:rPr>
          <w:rFonts w:cstheme="minorHAnsi"/>
          <w:sz w:val="24"/>
          <w:szCs w:val="24"/>
        </w:rPr>
        <w:t xml:space="preserve"> in tutti i comparti produttivi</w:t>
      </w:r>
      <w:r w:rsidR="00954677">
        <w:rPr>
          <w:rFonts w:cstheme="minorHAnsi"/>
          <w:sz w:val="24"/>
          <w:szCs w:val="24"/>
        </w:rPr>
        <w:t xml:space="preserve"> dopo la crisi 2007-2013. </w:t>
      </w:r>
      <w:r w:rsidRPr="00734586">
        <w:rPr>
          <w:rFonts w:cstheme="minorHAnsi"/>
          <w:sz w:val="24"/>
          <w:szCs w:val="24"/>
        </w:rPr>
        <w:t xml:space="preserve"> Non solo turismo e agroalimentare</w:t>
      </w:r>
      <w:r w:rsidR="00AD432E">
        <w:rPr>
          <w:rFonts w:cstheme="minorHAnsi"/>
          <w:sz w:val="24"/>
          <w:szCs w:val="24"/>
        </w:rPr>
        <w:t>: a</w:t>
      </w:r>
      <w:r w:rsidRPr="00734586">
        <w:rPr>
          <w:rFonts w:cstheme="minorHAnsi"/>
          <w:sz w:val="24"/>
          <w:szCs w:val="24"/>
        </w:rPr>
        <w:t>nche comparti considerati maturi, come quelli del mobile imbot</w:t>
      </w:r>
      <w:r w:rsidR="00AD432E">
        <w:rPr>
          <w:rFonts w:cstheme="minorHAnsi"/>
          <w:sz w:val="24"/>
          <w:szCs w:val="24"/>
        </w:rPr>
        <w:t xml:space="preserve">tito, del tessile-calzaturiero </w:t>
      </w:r>
      <w:r w:rsidRPr="00734586">
        <w:rPr>
          <w:rFonts w:cstheme="minorHAnsi"/>
          <w:sz w:val="24"/>
          <w:szCs w:val="24"/>
        </w:rPr>
        <w:t>e delle costruzioni, che ave</w:t>
      </w:r>
      <w:r w:rsidR="00AD432E">
        <w:rPr>
          <w:rFonts w:cstheme="minorHAnsi"/>
          <w:sz w:val="24"/>
          <w:szCs w:val="24"/>
        </w:rPr>
        <w:t>vano patito più di altri l'infl</w:t>
      </w:r>
      <w:r w:rsidRPr="00734586">
        <w:rPr>
          <w:rFonts w:cstheme="minorHAnsi"/>
          <w:sz w:val="24"/>
          <w:szCs w:val="24"/>
        </w:rPr>
        <w:t>u</w:t>
      </w:r>
      <w:r w:rsidR="00AD432E">
        <w:rPr>
          <w:rFonts w:cstheme="minorHAnsi"/>
          <w:sz w:val="24"/>
          <w:szCs w:val="24"/>
        </w:rPr>
        <w:t>e</w:t>
      </w:r>
      <w:r w:rsidRPr="00734586">
        <w:rPr>
          <w:rFonts w:cstheme="minorHAnsi"/>
          <w:sz w:val="24"/>
          <w:szCs w:val="24"/>
        </w:rPr>
        <w:t>nza della globalizzazione</w:t>
      </w:r>
      <w:r w:rsidR="00954677">
        <w:rPr>
          <w:rFonts w:cstheme="minorHAnsi"/>
          <w:sz w:val="24"/>
          <w:szCs w:val="24"/>
        </w:rPr>
        <w:t xml:space="preserve">, </w:t>
      </w:r>
      <w:r w:rsidRPr="00734586">
        <w:rPr>
          <w:rFonts w:cstheme="minorHAnsi"/>
          <w:sz w:val="24"/>
          <w:szCs w:val="24"/>
        </w:rPr>
        <w:t xml:space="preserve">sembravano garantire occupazione e facevano intravedere la </w:t>
      </w:r>
      <w:r w:rsidR="00AD432E">
        <w:rPr>
          <w:rFonts w:cstheme="minorHAnsi"/>
          <w:sz w:val="24"/>
          <w:szCs w:val="24"/>
        </w:rPr>
        <w:t xml:space="preserve">luce in fondo al tunnel. Questo terremoto </w:t>
      </w:r>
      <w:r w:rsidRPr="00734586">
        <w:rPr>
          <w:rFonts w:cstheme="minorHAnsi"/>
          <w:sz w:val="24"/>
          <w:szCs w:val="24"/>
        </w:rPr>
        <w:t>è arrivat</w:t>
      </w:r>
      <w:r w:rsidR="00AD432E">
        <w:rPr>
          <w:rFonts w:cstheme="minorHAnsi"/>
          <w:sz w:val="24"/>
          <w:szCs w:val="24"/>
        </w:rPr>
        <w:t>o</w:t>
      </w:r>
      <w:r w:rsidRPr="00734586">
        <w:rPr>
          <w:rFonts w:cstheme="minorHAnsi"/>
          <w:sz w:val="24"/>
          <w:szCs w:val="24"/>
        </w:rPr>
        <w:t xml:space="preserve"> </w:t>
      </w:r>
      <w:r w:rsidRPr="00734586">
        <w:rPr>
          <w:rFonts w:cstheme="minorHAnsi"/>
          <w:sz w:val="24"/>
          <w:szCs w:val="24"/>
        </w:rPr>
        <w:lastRenderedPageBreak/>
        <w:t xml:space="preserve">forse nel momento peggiore, in un ecosistema che comunque vede le </w:t>
      </w:r>
      <w:proofErr w:type="spellStart"/>
      <w:r w:rsidRPr="00734586">
        <w:rPr>
          <w:rFonts w:cstheme="minorHAnsi"/>
          <w:sz w:val="24"/>
          <w:szCs w:val="24"/>
        </w:rPr>
        <w:t>Pmi</w:t>
      </w:r>
      <w:proofErr w:type="spellEnd"/>
      <w:r w:rsidRPr="00734586">
        <w:rPr>
          <w:rFonts w:cstheme="minorHAnsi"/>
          <w:sz w:val="24"/>
          <w:szCs w:val="24"/>
        </w:rPr>
        <w:t xml:space="preserve"> storicamente sottocapitalizzate. Bisogna rimboccarsi le maniche e cooperare come non abbiamo mai fatto prima. Ogni settore, ogni filiera, ogni azienda, ha bisogno dell'altro</w:t>
      </w:r>
      <w:r w:rsidR="00063DC2">
        <w:rPr>
          <w:rFonts w:cstheme="minorHAnsi"/>
          <w:sz w:val="24"/>
          <w:szCs w:val="24"/>
        </w:rPr>
        <w:t>.</w:t>
      </w:r>
      <w:r w:rsidR="00954677">
        <w:rPr>
          <w:rFonts w:cstheme="minorHAnsi"/>
          <w:sz w:val="24"/>
          <w:szCs w:val="24"/>
        </w:rPr>
        <w:t xml:space="preserve"> </w:t>
      </w:r>
      <w:proofErr w:type="gramStart"/>
      <w:r w:rsidR="00954677">
        <w:rPr>
          <w:rFonts w:cstheme="minorHAnsi"/>
          <w:sz w:val="24"/>
          <w:szCs w:val="24"/>
        </w:rPr>
        <w:t>E mai come oggi le aziende pugliesi hanno bisogno di consumatori pugliesi”</w:t>
      </w:r>
      <w:proofErr w:type="gramEnd"/>
      <w:r w:rsidR="00954677">
        <w:rPr>
          <w:rFonts w:cstheme="minorHAnsi"/>
          <w:sz w:val="24"/>
          <w:szCs w:val="24"/>
        </w:rPr>
        <w:t>.</w:t>
      </w:r>
      <w:r w:rsidR="00AD432E">
        <w:rPr>
          <w:rFonts w:cstheme="minorHAnsi"/>
          <w:sz w:val="24"/>
          <w:szCs w:val="24"/>
        </w:rPr>
        <w:t xml:space="preserve"> </w:t>
      </w:r>
    </w:p>
    <w:p w14:paraId="0B96669F" w14:textId="77777777" w:rsidR="00AD432E" w:rsidRDefault="00AD432E" w:rsidP="00AD432E">
      <w:pPr>
        <w:spacing w:after="0" w:line="240" w:lineRule="auto"/>
        <w:ind w:left="993" w:right="849"/>
        <w:jc w:val="both"/>
        <w:rPr>
          <w:rFonts w:cstheme="minorHAnsi"/>
          <w:sz w:val="24"/>
          <w:szCs w:val="24"/>
        </w:rPr>
      </w:pPr>
    </w:p>
    <w:p w14:paraId="23EBAA38" w14:textId="77777777" w:rsidR="00112AA6" w:rsidRDefault="00112AA6" w:rsidP="00734586">
      <w:pPr>
        <w:spacing w:after="0" w:line="240" w:lineRule="auto"/>
        <w:ind w:left="993" w:right="849"/>
        <w:jc w:val="both"/>
        <w:rPr>
          <w:rFonts w:cstheme="minorHAnsi"/>
          <w:sz w:val="24"/>
          <w:szCs w:val="24"/>
        </w:rPr>
      </w:pPr>
      <w:r w:rsidRPr="00734586">
        <w:rPr>
          <w:rFonts w:cstheme="minorHAnsi"/>
          <w:sz w:val="24"/>
          <w:szCs w:val="24"/>
        </w:rPr>
        <w:t xml:space="preserve">In base al modello previsionale del “Sismografo di </w:t>
      </w:r>
      <w:proofErr w:type="spellStart"/>
      <w:r w:rsidRPr="00734586">
        <w:rPr>
          <w:rFonts w:cstheme="minorHAnsi"/>
          <w:sz w:val="24"/>
          <w:szCs w:val="24"/>
        </w:rPr>
        <w:t>Unioncamere</w:t>
      </w:r>
      <w:proofErr w:type="spellEnd"/>
      <w:r w:rsidRPr="00734586">
        <w:rPr>
          <w:rFonts w:cstheme="minorHAnsi"/>
          <w:sz w:val="24"/>
          <w:szCs w:val="24"/>
        </w:rPr>
        <w:t xml:space="preserve"> Puglia”</w:t>
      </w:r>
      <w:r w:rsidR="00063DC2">
        <w:rPr>
          <w:rStyle w:val="Rimandonotaapidipagina"/>
          <w:rFonts w:cstheme="minorHAnsi"/>
          <w:sz w:val="24"/>
          <w:szCs w:val="24"/>
        </w:rPr>
        <w:footnoteReference w:id="1"/>
      </w:r>
      <w:r w:rsidRPr="00734586">
        <w:rPr>
          <w:rFonts w:cstheme="minorHAnsi"/>
          <w:sz w:val="24"/>
          <w:szCs w:val="24"/>
        </w:rPr>
        <w:t xml:space="preserve"> </w:t>
      </w:r>
      <w:proofErr w:type="gramStart"/>
      <w:r w:rsidRPr="00734586">
        <w:rPr>
          <w:rFonts w:cstheme="minorHAnsi"/>
          <w:sz w:val="24"/>
          <w:szCs w:val="24"/>
        </w:rPr>
        <w:t>a</w:t>
      </w:r>
      <w:proofErr w:type="gramEnd"/>
      <w:r w:rsidRPr="00734586">
        <w:rPr>
          <w:rFonts w:cstheme="minorHAnsi"/>
          <w:sz w:val="24"/>
          <w:szCs w:val="24"/>
        </w:rPr>
        <w:t xml:space="preserve"> fine 2021 nella regione:</w:t>
      </w:r>
    </w:p>
    <w:p w14:paraId="22EDF29F" w14:textId="77777777" w:rsidR="00954677" w:rsidRPr="00734586" w:rsidRDefault="00954677" w:rsidP="00734586">
      <w:pPr>
        <w:spacing w:after="0" w:line="240" w:lineRule="auto"/>
        <w:ind w:left="993" w:right="849"/>
        <w:jc w:val="both"/>
        <w:rPr>
          <w:rFonts w:cstheme="minorHAnsi"/>
          <w:sz w:val="24"/>
          <w:szCs w:val="24"/>
        </w:rPr>
      </w:pPr>
    </w:p>
    <w:p w14:paraId="1D819428"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si </w:t>
      </w:r>
      <w:proofErr w:type="gramStart"/>
      <w:r w:rsidRPr="00734586">
        <w:rPr>
          <w:rFonts w:cstheme="minorHAnsi"/>
          <w:sz w:val="24"/>
          <w:szCs w:val="24"/>
        </w:rPr>
        <w:t>registreranno</w:t>
      </w:r>
      <w:proofErr w:type="gramEnd"/>
      <w:r w:rsidRPr="00734586">
        <w:rPr>
          <w:rFonts w:cstheme="minorHAnsi"/>
          <w:sz w:val="24"/>
          <w:szCs w:val="24"/>
        </w:rPr>
        <w:t xml:space="preserve"> 20mila imprese in meno, con una perdita di 69mila posti di lavoro (da questa previsione sono già state decurtate le muove imprese registrate e i nuovi assunti);</w:t>
      </w:r>
    </w:p>
    <w:p w14:paraId="0F1D8692"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lo stock </w:t>
      </w:r>
      <w:proofErr w:type="gramStart"/>
      <w:r w:rsidRPr="00734586">
        <w:rPr>
          <w:rFonts w:cstheme="minorHAnsi"/>
          <w:sz w:val="24"/>
          <w:szCs w:val="24"/>
        </w:rPr>
        <w:t xml:space="preserve">di </w:t>
      </w:r>
      <w:proofErr w:type="gramEnd"/>
      <w:r w:rsidRPr="00734586">
        <w:rPr>
          <w:rFonts w:cstheme="minorHAnsi"/>
          <w:sz w:val="24"/>
          <w:szCs w:val="24"/>
        </w:rPr>
        <w:t>imprese, considerando la natimortalità prevista, al 31/12/2021 scenderà a 359mila, contro le 379mila attuali;</w:t>
      </w:r>
    </w:p>
    <w:p w14:paraId="7AC03FD0"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aumenteranno anche le procedure </w:t>
      </w:r>
      <w:proofErr w:type="gramStart"/>
      <w:r w:rsidRPr="00734586">
        <w:rPr>
          <w:rFonts w:cstheme="minorHAnsi"/>
          <w:sz w:val="24"/>
          <w:szCs w:val="24"/>
        </w:rPr>
        <w:t>concorsuali</w:t>
      </w:r>
      <w:proofErr w:type="gramEnd"/>
      <w:r w:rsidRPr="00734586">
        <w:rPr>
          <w:rFonts w:cstheme="minorHAnsi"/>
          <w:sz w:val="24"/>
          <w:szCs w:val="24"/>
        </w:rPr>
        <w:t xml:space="preserve"> (31mila) e le liquidazioni (71mila), un dato che andrà poi a rimpolpare l’andamento delle cancellazioni negli anni successivi al 2021;</w:t>
      </w:r>
    </w:p>
    <w:p w14:paraId="3C5D1848"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sull’asse temporale questi numeri si spalmeranno per un terzo nel 2020, per due </w:t>
      </w:r>
      <w:proofErr w:type="gramStart"/>
      <w:r w:rsidRPr="00734586">
        <w:rPr>
          <w:rFonts w:cstheme="minorHAnsi"/>
          <w:sz w:val="24"/>
          <w:szCs w:val="24"/>
        </w:rPr>
        <w:t>terzi</w:t>
      </w:r>
      <w:proofErr w:type="gramEnd"/>
      <w:r w:rsidRPr="00734586">
        <w:rPr>
          <w:rFonts w:cstheme="minorHAnsi"/>
          <w:sz w:val="24"/>
          <w:szCs w:val="24"/>
        </w:rPr>
        <w:t xml:space="preserve"> nel 2021; l’andamento negativo avrà quindi un picco fra 2022 e prima metà del 2023; poi si assisterà al miglioramento dei parametri, per tornare ai numeri attuali nel 2025;</w:t>
      </w:r>
    </w:p>
    <w:p w14:paraId="5A795699"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a livello di macro-attività economica si registreranno differenze </w:t>
      </w:r>
      <w:proofErr w:type="gramStart"/>
      <w:r w:rsidRPr="00734586">
        <w:rPr>
          <w:rFonts w:cstheme="minorHAnsi"/>
          <w:sz w:val="24"/>
          <w:szCs w:val="24"/>
        </w:rPr>
        <w:t>significative</w:t>
      </w:r>
      <w:proofErr w:type="gramEnd"/>
      <w:r w:rsidRPr="00734586">
        <w:rPr>
          <w:rFonts w:cstheme="minorHAnsi"/>
          <w:sz w:val="24"/>
          <w:szCs w:val="24"/>
        </w:rPr>
        <w:t xml:space="preserve"> fra i settori: forti sofferenze per attività edili, minerarie, commercio all'ingrosso e al dettaglio, turismo (servizi di alloggio e ristorazione, agenzie viaggi). </w:t>
      </w:r>
      <w:proofErr w:type="gramStart"/>
      <w:r w:rsidRPr="00734586">
        <w:rPr>
          <w:rFonts w:cstheme="minorHAnsi"/>
          <w:sz w:val="24"/>
          <w:szCs w:val="24"/>
        </w:rPr>
        <w:t xml:space="preserve">All'interno del comparto manifatturiero, notevole l’influsso negativo su </w:t>
      </w:r>
      <w:r w:rsidRPr="00734586">
        <w:rPr>
          <w:rFonts w:cstheme="minorHAnsi"/>
          <w:sz w:val="24"/>
          <w:szCs w:val="24"/>
        </w:rPr>
        <w:lastRenderedPageBreak/>
        <w:t>meccanica, mobili e moda</w:t>
      </w:r>
      <w:proofErr w:type="gramEnd"/>
      <w:r w:rsidRPr="00734586">
        <w:rPr>
          <w:rFonts w:cstheme="minorHAnsi"/>
          <w:sz w:val="24"/>
          <w:szCs w:val="24"/>
        </w:rPr>
        <w:t xml:space="preserve">. Le attività che registreranno un minor impatto saranno probabilmente chimica, elettronica, farmaceutica e –con qualche problema in più- agricoltura, pesca e servizi </w:t>
      </w:r>
      <w:proofErr w:type="gramStart"/>
      <w:r w:rsidRPr="00734586">
        <w:rPr>
          <w:rFonts w:cstheme="minorHAnsi"/>
          <w:sz w:val="24"/>
          <w:szCs w:val="24"/>
        </w:rPr>
        <w:t xml:space="preserve">di </w:t>
      </w:r>
      <w:proofErr w:type="gramEnd"/>
      <w:r w:rsidRPr="00734586">
        <w:rPr>
          <w:rFonts w:cstheme="minorHAnsi"/>
          <w:sz w:val="24"/>
          <w:szCs w:val="24"/>
        </w:rPr>
        <w:t>informazione e comunicazione.</w:t>
      </w:r>
    </w:p>
    <w:p w14:paraId="7BFC209E" w14:textId="77777777" w:rsidR="00112AA6" w:rsidRPr="00734586" w:rsidRDefault="00112AA6" w:rsidP="00734586">
      <w:pPr>
        <w:spacing w:after="0" w:line="240" w:lineRule="auto"/>
        <w:ind w:left="993" w:right="849"/>
        <w:jc w:val="both"/>
        <w:rPr>
          <w:rFonts w:cstheme="minorHAnsi"/>
          <w:sz w:val="24"/>
          <w:szCs w:val="24"/>
        </w:rPr>
      </w:pPr>
    </w:p>
    <w:p w14:paraId="171AFCB5" w14:textId="77777777" w:rsidR="00063DC2" w:rsidRDefault="00063DC2" w:rsidP="00656276">
      <w:pPr>
        <w:spacing w:after="0" w:line="240" w:lineRule="auto"/>
        <w:ind w:right="849"/>
        <w:jc w:val="both"/>
        <w:rPr>
          <w:rFonts w:cstheme="minorHAnsi"/>
          <w:sz w:val="24"/>
          <w:szCs w:val="24"/>
        </w:rPr>
      </w:pPr>
    </w:p>
    <w:p w14:paraId="015D793C" w14:textId="77777777" w:rsidR="00063DC2" w:rsidRPr="00954677" w:rsidRDefault="00063DC2" w:rsidP="00734586">
      <w:pPr>
        <w:spacing w:after="0" w:line="240" w:lineRule="auto"/>
        <w:ind w:left="993" w:right="849"/>
        <w:jc w:val="both"/>
        <w:rPr>
          <w:rFonts w:cstheme="minorHAnsi"/>
          <w:b/>
          <w:sz w:val="24"/>
          <w:szCs w:val="24"/>
        </w:rPr>
      </w:pPr>
    </w:p>
    <w:p w14:paraId="7A009F3A" w14:textId="77777777" w:rsidR="00063DC2" w:rsidRPr="00954677" w:rsidRDefault="00063DC2" w:rsidP="00734586">
      <w:pPr>
        <w:spacing w:after="0" w:line="240" w:lineRule="auto"/>
        <w:ind w:left="993" w:right="849"/>
        <w:jc w:val="both"/>
        <w:rPr>
          <w:rFonts w:cstheme="minorHAnsi"/>
          <w:b/>
          <w:sz w:val="24"/>
          <w:szCs w:val="24"/>
        </w:rPr>
      </w:pPr>
      <w:r w:rsidRPr="00954677">
        <w:rPr>
          <w:rFonts w:cstheme="minorHAnsi"/>
          <w:b/>
          <w:sz w:val="24"/>
          <w:szCs w:val="24"/>
        </w:rPr>
        <w:t>NOTA BENE</w:t>
      </w:r>
    </w:p>
    <w:p w14:paraId="04E96943" w14:textId="77777777" w:rsidR="00063DC2" w:rsidRDefault="00063DC2" w:rsidP="00734586">
      <w:pPr>
        <w:spacing w:after="0" w:line="240" w:lineRule="auto"/>
        <w:ind w:left="993" w:right="849"/>
        <w:jc w:val="both"/>
        <w:rPr>
          <w:rFonts w:cstheme="minorHAnsi"/>
          <w:sz w:val="24"/>
          <w:szCs w:val="24"/>
        </w:rPr>
      </w:pPr>
    </w:p>
    <w:p w14:paraId="0977F1A8" w14:textId="77777777" w:rsidR="00063DC2" w:rsidRPr="00734586" w:rsidRDefault="00112AA6" w:rsidP="00063DC2">
      <w:pPr>
        <w:spacing w:after="0" w:line="240" w:lineRule="auto"/>
        <w:ind w:left="993" w:right="849"/>
        <w:jc w:val="both"/>
        <w:rPr>
          <w:rFonts w:cstheme="minorHAnsi"/>
          <w:sz w:val="24"/>
          <w:szCs w:val="24"/>
        </w:rPr>
      </w:pPr>
      <w:r w:rsidRPr="00734586">
        <w:rPr>
          <w:rFonts w:cstheme="minorHAnsi"/>
          <w:sz w:val="24"/>
          <w:szCs w:val="24"/>
        </w:rPr>
        <w:t xml:space="preserve">Ogni valutazione </w:t>
      </w:r>
      <w:proofErr w:type="gramStart"/>
      <w:r w:rsidRPr="00734586">
        <w:rPr>
          <w:rFonts w:cstheme="minorHAnsi"/>
          <w:sz w:val="24"/>
          <w:szCs w:val="24"/>
        </w:rPr>
        <w:t>relativa alle</w:t>
      </w:r>
      <w:proofErr w:type="gramEnd"/>
      <w:r w:rsidRPr="00734586">
        <w:rPr>
          <w:rFonts w:cstheme="minorHAnsi"/>
          <w:sz w:val="24"/>
          <w:szCs w:val="24"/>
        </w:rPr>
        <w:t xml:space="preserve"> conseguenze del COVID 19 sull’economia del territorio non può al momento avere fondamenta di tipo fattuale, ma soltanto presuntivo, ovvero basarsi su proiezioni, previsioni e modelli di stima, più o meno rigorosi e complessi, ma pur sempre aleatori. </w:t>
      </w:r>
    </w:p>
    <w:p w14:paraId="597E63FD" w14:textId="77777777" w:rsidR="00112AA6" w:rsidRDefault="00112AA6" w:rsidP="00734586">
      <w:pPr>
        <w:spacing w:after="0" w:line="240" w:lineRule="auto"/>
        <w:ind w:left="993" w:right="849"/>
        <w:jc w:val="both"/>
        <w:rPr>
          <w:rFonts w:cstheme="minorHAnsi"/>
          <w:sz w:val="24"/>
          <w:szCs w:val="24"/>
        </w:rPr>
      </w:pPr>
      <w:r w:rsidRPr="00734586">
        <w:rPr>
          <w:rFonts w:cstheme="minorHAnsi"/>
          <w:sz w:val="24"/>
          <w:szCs w:val="24"/>
        </w:rPr>
        <w:t xml:space="preserve">Occorre inoltre tener conto che vi sono alcuni parametri </w:t>
      </w:r>
      <w:proofErr w:type="gramStart"/>
      <w:r w:rsidRPr="00734586">
        <w:rPr>
          <w:rFonts w:cstheme="minorHAnsi"/>
          <w:sz w:val="24"/>
          <w:szCs w:val="24"/>
        </w:rPr>
        <w:t>determinanti</w:t>
      </w:r>
      <w:proofErr w:type="gramEnd"/>
      <w:r w:rsidRPr="00734586">
        <w:rPr>
          <w:rFonts w:cstheme="minorHAnsi"/>
          <w:sz w:val="24"/>
          <w:szCs w:val="24"/>
        </w:rPr>
        <w:t xml:space="preserve"> che sfuggono ad una quantificazione, ad esempio:</w:t>
      </w:r>
    </w:p>
    <w:p w14:paraId="60CED652" w14:textId="77777777" w:rsidR="00063DC2" w:rsidRPr="00734586" w:rsidRDefault="00063DC2" w:rsidP="00734586">
      <w:pPr>
        <w:spacing w:after="0" w:line="240" w:lineRule="auto"/>
        <w:ind w:left="993" w:right="849"/>
        <w:jc w:val="both"/>
        <w:rPr>
          <w:rFonts w:cstheme="minorHAnsi"/>
          <w:sz w:val="24"/>
          <w:szCs w:val="24"/>
        </w:rPr>
      </w:pPr>
    </w:p>
    <w:p w14:paraId="7A00F9D4"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la leva-tempo: non sappiamo ancora quando una fase </w:t>
      </w:r>
      <w:proofErr w:type="gramStart"/>
      <w:r w:rsidRPr="00734586">
        <w:rPr>
          <w:rFonts w:cstheme="minorHAnsi"/>
          <w:sz w:val="24"/>
          <w:szCs w:val="24"/>
        </w:rPr>
        <w:t>2</w:t>
      </w:r>
      <w:proofErr w:type="gramEnd"/>
      <w:r w:rsidRPr="00734586">
        <w:rPr>
          <w:rFonts w:cstheme="minorHAnsi"/>
          <w:sz w:val="24"/>
          <w:szCs w:val="24"/>
        </w:rPr>
        <w:t xml:space="preserve"> ci sarà, a quali ritmi il sistema produttivo tornerà a operare, se avremo nuovi rallentamenti, ecc.; tra tutte le variabili, questa è di gran lunga la primaria, dato che un mese di stop in più equivale più o meno a un dodicesimo di PIL regionale in meno; </w:t>
      </w:r>
    </w:p>
    <w:p w14:paraId="127D2564"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la consistenza, la facilità di </w:t>
      </w:r>
      <w:proofErr w:type="gramStart"/>
      <w:r w:rsidRPr="00734586">
        <w:rPr>
          <w:rFonts w:cstheme="minorHAnsi"/>
          <w:sz w:val="24"/>
          <w:szCs w:val="24"/>
        </w:rPr>
        <w:t>fruizione</w:t>
      </w:r>
      <w:proofErr w:type="gramEnd"/>
      <w:r w:rsidRPr="00734586">
        <w:rPr>
          <w:rFonts w:cstheme="minorHAnsi"/>
          <w:sz w:val="24"/>
          <w:szCs w:val="24"/>
        </w:rPr>
        <w:t xml:space="preserve"> e la rapidità delle misure dell’UE e del Governo per immettere liquidità nel sistema, dato che il maggior problema immediato sarà quello di cassa;</w:t>
      </w:r>
    </w:p>
    <w:p w14:paraId="66102C0B" w14:textId="77777777" w:rsidR="00112AA6" w:rsidRPr="0073458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 xml:space="preserve">le </w:t>
      </w:r>
      <w:proofErr w:type="gramStart"/>
      <w:r w:rsidRPr="00734586">
        <w:rPr>
          <w:rFonts w:cstheme="minorHAnsi"/>
          <w:sz w:val="24"/>
          <w:szCs w:val="24"/>
        </w:rPr>
        <w:t>modalità</w:t>
      </w:r>
      <w:proofErr w:type="gramEnd"/>
      <w:r w:rsidRPr="00734586">
        <w:rPr>
          <w:rFonts w:cstheme="minorHAnsi"/>
          <w:sz w:val="24"/>
          <w:szCs w:val="24"/>
        </w:rPr>
        <w:t xml:space="preserve"> di vita a cui torneremo dopo la fine del </w:t>
      </w:r>
      <w:proofErr w:type="spellStart"/>
      <w:r w:rsidRPr="00734586">
        <w:rPr>
          <w:rFonts w:cstheme="minorHAnsi"/>
          <w:sz w:val="24"/>
          <w:szCs w:val="24"/>
        </w:rPr>
        <w:t>lockdown</w:t>
      </w:r>
      <w:proofErr w:type="spellEnd"/>
      <w:r w:rsidRPr="00734586">
        <w:rPr>
          <w:rFonts w:cstheme="minorHAnsi"/>
          <w:sz w:val="24"/>
          <w:szCs w:val="24"/>
        </w:rPr>
        <w:t xml:space="preserve"> e il momento in cui l’immissione sul mercato di un vaccino renderà la modifica alle abitudini ormai un fatto superato;</w:t>
      </w:r>
    </w:p>
    <w:p w14:paraId="15767D1D" w14:textId="77777777" w:rsidR="00112AA6" w:rsidRDefault="00112AA6" w:rsidP="00734586">
      <w:pPr>
        <w:spacing w:after="0" w:line="240" w:lineRule="auto"/>
        <w:ind w:left="993" w:right="849"/>
        <w:jc w:val="both"/>
        <w:rPr>
          <w:rFonts w:cstheme="minorHAnsi"/>
          <w:sz w:val="24"/>
          <w:szCs w:val="24"/>
        </w:rPr>
      </w:pPr>
      <w:r w:rsidRPr="00734586">
        <w:rPr>
          <w:rFonts w:cstheme="minorHAnsi"/>
          <w:sz w:val="24"/>
          <w:szCs w:val="24"/>
        </w:rPr>
        <w:t>•</w:t>
      </w:r>
      <w:r w:rsidRPr="00734586">
        <w:rPr>
          <w:rFonts w:cstheme="minorHAnsi"/>
          <w:sz w:val="24"/>
          <w:szCs w:val="24"/>
        </w:rPr>
        <w:tab/>
        <w:t>l’anelasticità della domanda e dell’offerta di alcuni settori, che andrà verificata alla prova dei fatti e che potrebbe riservare anche effetti sorprendenti (perfino in positivo).</w:t>
      </w:r>
    </w:p>
    <w:p w14:paraId="7DAA7036" w14:textId="77777777" w:rsidR="00063DC2" w:rsidRPr="00734586" w:rsidRDefault="00063DC2" w:rsidP="00734586">
      <w:pPr>
        <w:spacing w:after="0" w:line="240" w:lineRule="auto"/>
        <w:ind w:left="993" w:right="849"/>
        <w:jc w:val="both"/>
        <w:rPr>
          <w:rFonts w:cstheme="minorHAnsi"/>
          <w:sz w:val="24"/>
          <w:szCs w:val="24"/>
        </w:rPr>
      </w:pPr>
    </w:p>
    <w:p w14:paraId="0E9FCE0B" w14:textId="77777777" w:rsidR="00112AA6" w:rsidRPr="00734586" w:rsidRDefault="00112AA6" w:rsidP="00734586">
      <w:pPr>
        <w:spacing w:after="0" w:line="240" w:lineRule="auto"/>
        <w:ind w:left="993" w:right="849"/>
        <w:jc w:val="both"/>
        <w:rPr>
          <w:rFonts w:cstheme="minorHAnsi"/>
          <w:sz w:val="24"/>
          <w:szCs w:val="24"/>
        </w:rPr>
      </w:pPr>
      <w:proofErr w:type="gramStart"/>
      <w:r w:rsidRPr="00734586">
        <w:rPr>
          <w:rFonts w:cstheme="minorHAnsi"/>
          <w:sz w:val="24"/>
          <w:szCs w:val="24"/>
        </w:rPr>
        <w:t>Quelli qui</w:t>
      </w:r>
      <w:proofErr w:type="gramEnd"/>
      <w:r w:rsidRPr="00734586">
        <w:rPr>
          <w:rFonts w:cstheme="minorHAnsi"/>
          <w:sz w:val="24"/>
          <w:szCs w:val="24"/>
        </w:rPr>
        <w:t xml:space="preserve"> elencati sono tutti fattori che rendono aleatoria ogni previsione che sia troppo deterministica, tanto più se priva di un modello almeno matematico alla base.</w:t>
      </w:r>
    </w:p>
    <w:p w14:paraId="38271BCF" w14:textId="77777777" w:rsidR="00656276" w:rsidRDefault="00656276" w:rsidP="00656276">
      <w:pPr>
        <w:spacing w:after="0" w:line="240" w:lineRule="auto"/>
        <w:ind w:right="849"/>
        <w:rPr>
          <w:rFonts w:ascii="Arial Black" w:hAnsi="Arial Black"/>
          <w:b/>
          <w:sz w:val="32"/>
          <w:szCs w:val="32"/>
        </w:rPr>
      </w:pPr>
    </w:p>
    <w:p w14:paraId="1A2A632E" w14:textId="77777777" w:rsidR="00063DC2" w:rsidRDefault="00063DC2" w:rsidP="00656276">
      <w:pPr>
        <w:spacing w:after="0" w:line="240" w:lineRule="auto"/>
        <w:ind w:left="285" w:right="849" w:firstLine="708"/>
        <w:rPr>
          <w:sz w:val="24"/>
          <w:szCs w:val="24"/>
        </w:rPr>
      </w:pPr>
      <w:r>
        <w:rPr>
          <w:sz w:val="24"/>
          <w:szCs w:val="24"/>
        </w:rPr>
        <w:t>Bari 22 aprile 2020</w:t>
      </w:r>
    </w:p>
    <w:p w14:paraId="672B8A64" w14:textId="77777777" w:rsidR="00063DC2" w:rsidRPr="00063DC2" w:rsidRDefault="00063DC2" w:rsidP="00734586">
      <w:pPr>
        <w:spacing w:after="0" w:line="240" w:lineRule="auto"/>
        <w:ind w:left="993" w:right="849"/>
        <w:rPr>
          <w:sz w:val="24"/>
          <w:szCs w:val="24"/>
        </w:rPr>
      </w:pPr>
      <w:r w:rsidRPr="00063DC2">
        <w:rPr>
          <w:sz w:val="24"/>
          <w:szCs w:val="24"/>
        </w:rPr>
        <w:t xml:space="preserve">Per l’ufficio stampa </w:t>
      </w:r>
    </w:p>
    <w:p w14:paraId="0C68FE64" w14:textId="77777777" w:rsidR="00063DC2" w:rsidRPr="00063DC2" w:rsidRDefault="00063DC2" w:rsidP="00734586">
      <w:pPr>
        <w:spacing w:after="0" w:line="240" w:lineRule="auto"/>
        <w:ind w:left="993" w:right="849"/>
        <w:rPr>
          <w:sz w:val="24"/>
          <w:szCs w:val="24"/>
        </w:rPr>
      </w:pPr>
      <w:proofErr w:type="spellStart"/>
      <w:r w:rsidRPr="00063DC2">
        <w:rPr>
          <w:sz w:val="24"/>
          <w:szCs w:val="24"/>
        </w:rPr>
        <w:t>Unioncamere</w:t>
      </w:r>
      <w:proofErr w:type="spellEnd"/>
      <w:r w:rsidRPr="00063DC2">
        <w:rPr>
          <w:sz w:val="24"/>
          <w:szCs w:val="24"/>
        </w:rPr>
        <w:t xml:space="preserve"> Puglia</w:t>
      </w:r>
    </w:p>
    <w:p w14:paraId="32F3F08F" w14:textId="77777777" w:rsidR="00063DC2" w:rsidRPr="00063DC2" w:rsidRDefault="00063DC2" w:rsidP="00734586">
      <w:pPr>
        <w:spacing w:after="0" w:line="240" w:lineRule="auto"/>
        <w:ind w:left="993" w:right="849"/>
        <w:rPr>
          <w:sz w:val="24"/>
          <w:szCs w:val="24"/>
        </w:rPr>
      </w:pPr>
      <w:r w:rsidRPr="00063DC2">
        <w:rPr>
          <w:sz w:val="24"/>
          <w:szCs w:val="24"/>
        </w:rPr>
        <w:t xml:space="preserve">Chicca </w:t>
      </w:r>
      <w:proofErr w:type="spellStart"/>
      <w:r w:rsidRPr="00063DC2">
        <w:rPr>
          <w:sz w:val="24"/>
          <w:szCs w:val="24"/>
        </w:rPr>
        <w:t>Maralfa</w:t>
      </w:r>
      <w:proofErr w:type="spellEnd"/>
      <w:r w:rsidRPr="00063DC2">
        <w:rPr>
          <w:sz w:val="24"/>
          <w:szCs w:val="24"/>
        </w:rPr>
        <w:t xml:space="preserve"> 3385082872</w:t>
      </w:r>
    </w:p>
    <w:sectPr w:rsidR="00063DC2" w:rsidRPr="00063DC2" w:rsidSect="00D81FD4">
      <w:headerReference w:type="default" r:id="rId8"/>
      <w:footerReference w:type="default" r:id="rId9"/>
      <w:pgSz w:w="11906" w:h="16838"/>
      <w:pgMar w:top="1417" w:right="1134" w:bottom="1134" w:left="1134" w:header="0" w:footer="20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78144" w14:textId="77777777" w:rsidR="00656276" w:rsidRDefault="00656276" w:rsidP="00503AE2">
      <w:pPr>
        <w:spacing w:after="0" w:line="240" w:lineRule="auto"/>
      </w:pPr>
      <w:r>
        <w:separator/>
      </w:r>
    </w:p>
  </w:endnote>
  <w:endnote w:type="continuationSeparator" w:id="0">
    <w:p w14:paraId="2F84B7B1" w14:textId="77777777" w:rsidR="00656276" w:rsidRDefault="00656276" w:rsidP="0050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ileron Black">
    <w:altName w:val="Arial"/>
    <w:panose1 w:val="00000000000000000000"/>
    <w:charset w:val="00"/>
    <w:family w:val="modern"/>
    <w:notTrueType/>
    <w:pitch w:val="variable"/>
    <w:sig w:usb0="00000007" w:usb1="00000000" w:usb2="00000000" w:usb3="00000000" w:csb0="00000093"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94"/>
      <w:gridCol w:w="1099"/>
    </w:tblGrid>
    <w:tr w:rsidR="00656276" w:rsidRPr="00D81FD4" w14:paraId="57236C5F" w14:textId="77777777" w:rsidTr="007A1CAE">
      <w:tc>
        <w:tcPr>
          <w:tcW w:w="4361" w:type="dxa"/>
        </w:tcPr>
        <w:p w14:paraId="6480A66E" w14:textId="77777777" w:rsidR="00656276" w:rsidRDefault="00656276">
          <w:pPr>
            <w:pStyle w:val="Pidipagina"/>
            <w:rPr>
              <w:sz w:val="20"/>
              <w:szCs w:val="20"/>
            </w:rPr>
          </w:pPr>
          <w:r>
            <w:rPr>
              <w:sz w:val="20"/>
              <w:szCs w:val="20"/>
            </w:rPr>
            <w:t xml:space="preserve">            </w:t>
          </w:r>
        </w:p>
        <w:p w14:paraId="367DB110" w14:textId="3FA8B269" w:rsidR="00656276" w:rsidRDefault="00656276">
          <w:pPr>
            <w:pStyle w:val="Pidipagina"/>
            <w:rPr>
              <w:sz w:val="20"/>
              <w:szCs w:val="20"/>
            </w:rPr>
          </w:pPr>
          <w:r>
            <w:rPr>
              <w:sz w:val="20"/>
              <w:szCs w:val="20"/>
            </w:rPr>
            <w:t xml:space="preserve">         Ufficio studi e stampa - </w:t>
          </w:r>
          <w:proofErr w:type="spellStart"/>
          <w:r w:rsidRPr="00D81FD4">
            <w:rPr>
              <w:sz w:val="20"/>
              <w:szCs w:val="20"/>
            </w:rPr>
            <w:t>Unioncamere</w:t>
          </w:r>
          <w:proofErr w:type="spellEnd"/>
          <w:r w:rsidRPr="00D81FD4">
            <w:rPr>
              <w:sz w:val="20"/>
              <w:szCs w:val="20"/>
            </w:rPr>
            <w:t xml:space="preserve"> Puglia </w:t>
          </w:r>
          <w:proofErr w:type="gramStart"/>
          <w:r>
            <w:rPr>
              <w:sz w:val="20"/>
              <w:szCs w:val="20"/>
            </w:rPr>
            <w:t>–</w:t>
          </w:r>
          <w:proofErr w:type="gramEnd"/>
          <w:r w:rsidRPr="00D81FD4">
            <w:rPr>
              <w:sz w:val="20"/>
              <w:szCs w:val="20"/>
            </w:rPr>
            <w:t xml:space="preserve"> </w:t>
          </w:r>
        </w:p>
        <w:p w14:paraId="0EFE8A42" w14:textId="45D138DE" w:rsidR="00656276" w:rsidRPr="00D81FD4" w:rsidRDefault="00656276">
          <w:pPr>
            <w:pStyle w:val="Pidipagina"/>
            <w:rPr>
              <w:sz w:val="20"/>
              <w:szCs w:val="20"/>
            </w:rPr>
          </w:pPr>
          <w:r>
            <w:rPr>
              <w:sz w:val="20"/>
              <w:szCs w:val="20"/>
            </w:rPr>
            <w:t xml:space="preserve">         </w:t>
          </w:r>
          <w:r w:rsidRPr="00D81FD4">
            <w:rPr>
              <w:sz w:val="20"/>
              <w:szCs w:val="20"/>
            </w:rPr>
            <w:t xml:space="preserve">Via </w:t>
          </w:r>
          <w:proofErr w:type="gramStart"/>
          <w:r w:rsidRPr="00D81FD4">
            <w:rPr>
              <w:sz w:val="20"/>
              <w:szCs w:val="20"/>
            </w:rPr>
            <w:t>E.</w:t>
          </w:r>
          <w:proofErr w:type="gramEnd"/>
          <w:r w:rsidRPr="00D81FD4">
            <w:rPr>
              <w:sz w:val="20"/>
              <w:szCs w:val="20"/>
            </w:rPr>
            <w:t xml:space="preserve"> Mola 19, 70121 Bari </w:t>
          </w:r>
        </w:p>
      </w:tc>
      <w:tc>
        <w:tcPr>
          <w:tcW w:w="4394" w:type="dxa"/>
        </w:tcPr>
        <w:p w14:paraId="4DAC57A7" w14:textId="77777777" w:rsidR="00656276" w:rsidRDefault="00656276" w:rsidP="00FC23F3">
          <w:pPr>
            <w:pStyle w:val="Pidipagina"/>
            <w:rPr>
              <w:sz w:val="20"/>
              <w:szCs w:val="20"/>
            </w:rPr>
          </w:pPr>
          <w:r>
            <w:rPr>
              <w:sz w:val="20"/>
              <w:szCs w:val="20"/>
            </w:rPr>
            <w:t xml:space="preserve">                        </w:t>
          </w:r>
        </w:p>
        <w:p w14:paraId="560AB87A" w14:textId="2DB97ACC" w:rsidR="00656276" w:rsidRPr="00D81FD4" w:rsidRDefault="00656276" w:rsidP="00FC23F3">
          <w:pPr>
            <w:pStyle w:val="Pidipagina"/>
            <w:rPr>
              <w:sz w:val="20"/>
              <w:szCs w:val="20"/>
            </w:rPr>
          </w:pPr>
          <w:r>
            <w:rPr>
              <w:sz w:val="20"/>
              <w:szCs w:val="20"/>
            </w:rPr>
            <w:t xml:space="preserve">                     </w:t>
          </w:r>
          <w:r w:rsidRPr="00D81FD4">
            <w:rPr>
              <w:sz w:val="20"/>
              <w:szCs w:val="20"/>
            </w:rPr>
            <w:t xml:space="preserve">Report pubblicato in data </w:t>
          </w:r>
          <w:r>
            <w:rPr>
              <w:sz w:val="20"/>
              <w:szCs w:val="20"/>
            </w:rPr>
            <w:t>23.04</w:t>
          </w:r>
          <w:r w:rsidRPr="00D81FD4">
            <w:rPr>
              <w:sz w:val="20"/>
              <w:szCs w:val="20"/>
            </w:rPr>
            <w:t>.2020</w:t>
          </w:r>
        </w:p>
      </w:tc>
      <w:tc>
        <w:tcPr>
          <w:tcW w:w="1099" w:type="dxa"/>
        </w:tcPr>
        <w:p w14:paraId="74540A7E" w14:textId="77777777" w:rsidR="00656276" w:rsidRPr="00D81FD4" w:rsidRDefault="00656276" w:rsidP="00D81FD4">
          <w:pPr>
            <w:jc w:val="right"/>
            <w:rPr>
              <w:sz w:val="20"/>
              <w:szCs w:val="20"/>
            </w:rPr>
          </w:pPr>
          <w:proofErr w:type="gramStart"/>
          <w:r w:rsidRPr="00D81FD4">
            <w:rPr>
              <w:sz w:val="20"/>
              <w:szCs w:val="20"/>
            </w:rPr>
            <w:t>pag.</w:t>
          </w:r>
          <w:proofErr w:type="gramEnd"/>
          <w:r w:rsidRPr="00D81FD4">
            <w:rPr>
              <w:sz w:val="20"/>
              <w:szCs w:val="20"/>
            </w:rPr>
            <w:t xml:space="preserve"> </w:t>
          </w:r>
          <w:r w:rsidRPr="00D81FD4">
            <w:rPr>
              <w:sz w:val="20"/>
              <w:szCs w:val="20"/>
            </w:rPr>
            <w:fldChar w:fldCharType="begin"/>
          </w:r>
          <w:r w:rsidRPr="00D81FD4">
            <w:rPr>
              <w:sz w:val="20"/>
              <w:szCs w:val="20"/>
            </w:rPr>
            <w:instrText xml:space="preserve"> PAGE    \* MERGEFORMAT </w:instrText>
          </w:r>
          <w:r w:rsidRPr="00D81FD4">
            <w:rPr>
              <w:sz w:val="20"/>
              <w:szCs w:val="20"/>
            </w:rPr>
            <w:fldChar w:fldCharType="separate"/>
          </w:r>
          <w:r w:rsidR="00F46A10">
            <w:rPr>
              <w:noProof/>
              <w:sz w:val="20"/>
              <w:szCs w:val="20"/>
            </w:rPr>
            <w:t>3</w:t>
          </w:r>
          <w:r w:rsidRPr="00D81FD4">
            <w:rPr>
              <w:sz w:val="20"/>
              <w:szCs w:val="20"/>
            </w:rPr>
            <w:fldChar w:fldCharType="end"/>
          </w:r>
        </w:p>
      </w:tc>
    </w:tr>
  </w:tbl>
  <w:p w14:paraId="0501683C" w14:textId="77777777" w:rsidR="00656276" w:rsidRDefault="0065627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07A8F" w14:textId="77777777" w:rsidR="00656276" w:rsidRDefault="00656276" w:rsidP="00503AE2">
      <w:pPr>
        <w:spacing w:after="0" w:line="240" w:lineRule="auto"/>
      </w:pPr>
      <w:r>
        <w:separator/>
      </w:r>
    </w:p>
  </w:footnote>
  <w:footnote w:type="continuationSeparator" w:id="0">
    <w:p w14:paraId="46E60A6E" w14:textId="77777777" w:rsidR="00656276" w:rsidRDefault="00656276" w:rsidP="00503AE2">
      <w:pPr>
        <w:spacing w:after="0" w:line="240" w:lineRule="auto"/>
      </w:pPr>
      <w:r>
        <w:continuationSeparator/>
      </w:r>
    </w:p>
  </w:footnote>
  <w:footnote w:id="1">
    <w:p w14:paraId="6056F255" w14:textId="77777777" w:rsidR="00656276" w:rsidRPr="00063DC2" w:rsidRDefault="00656276" w:rsidP="00063DC2">
      <w:pPr>
        <w:spacing w:after="0" w:line="240" w:lineRule="auto"/>
        <w:ind w:left="993" w:right="849"/>
        <w:jc w:val="both"/>
        <w:rPr>
          <w:rFonts w:cstheme="minorHAnsi"/>
        </w:rPr>
      </w:pPr>
      <w:r w:rsidRPr="00063DC2">
        <w:rPr>
          <w:rStyle w:val="Rimandonotaapidipagina"/>
        </w:rPr>
        <w:footnoteRef/>
      </w:r>
      <w:r w:rsidRPr="00063DC2">
        <w:t xml:space="preserve"> Il metodo adottato:</w:t>
      </w:r>
    </w:p>
    <w:p w14:paraId="029B9BFF" w14:textId="77777777" w:rsidR="00656276" w:rsidRPr="00063DC2" w:rsidRDefault="00656276" w:rsidP="00063DC2">
      <w:pPr>
        <w:spacing w:after="0" w:line="240" w:lineRule="auto"/>
        <w:ind w:left="993" w:right="849"/>
        <w:jc w:val="both"/>
        <w:rPr>
          <w:rFonts w:cstheme="minorHAnsi"/>
        </w:rPr>
      </w:pPr>
      <w:r w:rsidRPr="00063DC2">
        <w:rPr>
          <w:rFonts w:cstheme="minorHAnsi"/>
        </w:rPr>
        <w:t>•</w:t>
      </w:r>
      <w:r w:rsidRPr="00063DC2">
        <w:rPr>
          <w:rFonts w:cstheme="minorHAnsi"/>
        </w:rPr>
        <w:tab/>
        <w:t xml:space="preserve">partire dai dati attuali in Puglia (numero </w:t>
      </w:r>
      <w:proofErr w:type="gramStart"/>
      <w:r w:rsidRPr="00063DC2">
        <w:rPr>
          <w:rFonts w:cstheme="minorHAnsi"/>
        </w:rPr>
        <w:t xml:space="preserve">di </w:t>
      </w:r>
      <w:proofErr w:type="gramEnd"/>
      <w:r w:rsidRPr="00063DC2">
        <w:rPr>
          <w:rFonts w:cstheme="minorHAnsi"/>
        </w:rPr>
        <w:t>imprese, concentrazione nei vari settori, numero di registrazioni annue, fallimenti, liquidazioni e cessazioni, ecc.), assumendoli con numeri indice pari a 1;</w:t>
      </w:r>
    </w:p>
    <w:p w14:paraId="26BC3571" w14:textId="77777777" w:rsidR="00656276" w:rsidRPr="00063DC2" w:rsidRDefault="00656276" w:rsidP="00063DC2">
      <w:pPr>
        <w:spacing w:after="0" w:line="240" w:lineRule="auto"/>
        <w:ind w:left="993" w:right="849"/>
        <w:jc w:val="both"/>
        <w:rPr>
          <w:rFonts w:cstheme="minorHAnsi"/>
        </w:rPr>
      </w:pPr>
      <w:r w:rsidRPr="00063DC2">
        <w:rPr>
          <w:rFonts w:cstheme="minorHAnsi"/>
        </w:rPr>
        <w:t>•</w:t>
      </w:r>
      <w:r w:rsidRPr="00063DC2">
        <w:rPr>
          <w:rFonts w:cstheme="minorHAnsi"/>
        </w:rPr>
        <w:tab/>
        <w:t xml:space="preserve">moltiplicare i dati attuali per coefficienti </w:t>
      </w:r>
      <w:proofErr w:type="spellStart"/>
      <w:r w:rsidRPr="00063DC2">
        <w:rPr>
          <w:rFonts w:cstheme="minorHAnsi"/>
        </w:rPr>
        <w:t>Covid</w:t>
      </w:r>
      <w:proofErr w:type="spellEnd"/>
      <w:r w:rsidRPr="00063DC2">
        <w:rPr>
          <w:rFonts w:cstheme="minorHAnsi"/>
        </w:rPr>
        <w:t xml:space="preserve"> (diversi per il 2020 e 2021 e basati su differenti valutazioni </w:t>
      </w:r>
      <w:proofErr w:type="gramStart"/>
      <w:r w:rsidRPr="00063DC2">
        <w:rPr>
          <w:rFonts w:cstheme="minorHAnsi"/>
        </w:rPr>
        <w:t xml:space="preserve">di </w:t>
      </w:r>
      <w:proofErr w:type="gramEnd"/>
      <w:r w:rsidRPr="00063DC2">
        <w:rPr>
          <w:rFonts w:cstheme="minorHAnsi"/>
        </w:rPr>
        <w:t>impatto, settore per settore) per ottenere delle proiezioni;</w:t>
      </w:r>
    </w:p>
    <w:p w14:paraId="1D5B058C" w14:textId="77777777" w:rsidR="00656276" w:rsidRPr="00063DC2" w:rsidRDefault="00656276" w:rsidP="00063DC2">
      <w:pPr>
        <w:spacing w:after="0" w:line="240" w:lineRule="auto"/>
        <w:ind w:left="993" w:right="849"/>
        <w:jc w:val="both"/>
        <w:rPr>
          <w:rFonts w:cstheme="minorHAnsi"/>
        </w:rPr>
      </w:pPr>
      <w:r w:rsidRPr="00063DC2">
        <w:rPr>
          <w:rFonts w:cstheme="minorHAnsi"/>
        </w:rPr>
        <w:t>•</w:t>
      </w:r>
      <w:r w:rsidRPr="00063DC2">
        <w:rPr>
          <w:rFonts w:cstheme="minorHAnsi"/>
        </w:rPr>
        <w:tab/>
        <w:t xml:space="preserve">supporre che il dato delle nuove iscrizioni resti lo stesso di oggi e non cali; in tal caso si tratterebbe anche di un antidoto alla disoccupazione per quanti nel frattempo saranno stati espulsi dal mercato del lavoro (andamento di cui pochi osservatori parlano, ma che riteniamo plausibile, in un </w:t>
      </w:r>
      <w:proofErr w:type="gramStart"/>
      <w:r w:rsidRPr="00063DC2">
        <w:rPr>
          <w:rFonts w:cstheme="minorHAnsi"/>
        </w:rPr>
        <w:t>contesto</w:t>
      </w:r>
      <w:proofErr w:type="gramEnd"/>
      <w:r w:rsidRPr="00063DC2">
        <w:rPr>
          <w:rFonts w:cstheme="minorHAnsi"/>
        </w:rPr>
        <w:t xml:space="preserve"> di “ripartenza a V”, con un tonfo e una ripresa);</w:t>
      </w:r>
    </w:p>
    <w:p w14:paraId="47F0A001" w14:textId="77777777" w:rsidR="00656276" w:rsidRPr="00063DC2" w:rsidRDefault="00656276" w:rsidP="00063DC2">
      <w:pPr>
        <w:spacing w:after="0" w:line="240" w:lineRule="auto"/>
        <w:ind w:left="993" w:right="849"/>
        <w:jc w:val="both"/>
        <w:rPr>
          <w:rFonts w:ascii="Arial Black" w:hAnsi="Arial Black"/>
          <w:b/>
        </w:rPr>
      </w:pPr>
      <w:r w:rsidRPr="00063DC2">
        <w:rPr>
          <w:rFonts w:cstheme="minorHAnsi"/>
        </w:rPr>
        <w:t>•</w:t>
      </w:r>
      <w:r w:rsidRPr="00063DC2">
        <w:rPr>
          <w:rFonts w:cstheme="minorHAnsi"/>
        </w:rPr>
        <w:tab/>
        <w:t xml:space="preserve">per la valutazione degli addetti in uscita, moltiplicare le variazioni dello stock </w:t>
      </w:r>
      <w:proofErr w:type="gramStart"/>
      <w:r w:rsidRPr="00063DC2">
        <w:rPr>
          <w:rFonts w:cstheme="minorHAnsi"/>
        </w:rPr>
        <w:t xml:space="preserve">di </w:t>
      </w:r>
      <w:proofErr w:type="gramEnd"/>
      <w:r w:rsidRPr="00063DC2">
        <w:rPr>
          <w:rFonts w:cstheme="minorHAnsi"/>
        </w:rPr>
        <w:t>imprese nel comparto per il numero di addetti medi attuali di imprese di quel settore.</w:t>
      </w:r>
    </w:p>
    <w:p w14:paraId="75371F86" w14:textId="77777777" w:rsidR="00656276" w:rsidRPr="00063DC2" w:rsidRDefault="00656276" w:rsidP="00063DC2">
      <w:pPr>
        <w:spacing w:after="0" w:line="240" w:lineRule="auto"/>
        <w:ind w:left="993" w:right="849"/>
        <w:rPr>
          <w:rFonts w:ascii="Arial Black" w:hAnsi="Arial Black"/>
          <w:b/>
          <w:sz w:val="20"/>
          <w:szCs w:val="20"/>
        </w:rPr>
      </w:pPr>
    </w:p>
    <w:p w14:paraId="5EC15DBA" w14:textId="77777777" w:rsidR="00656276" w:rsidRDefault="00656276">
      <w:pPr>
        <w:pStyle w:val="Testonotaapidipagina"/>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6126"/>
    </w:tblGrid>
    <w:tr w:rsidR="00656276" w14:paraId="44274E32" w14:textId="77777777" w:rsidTr="00ED1896">
      <w:tc>
        <w:tcPr>
          <w:tcW w:w="3728" w:type="dxa"/>
        </w:tcPr>
        <w:p w14:paraId="21E0BD6B" w14:textId="77777777" w:rsidR="00656276" w:rsidRDefault="00656276" w:rsidP="001311BF">
          <w:r w:rsidRPr="00295E4D">
            <w:rPr>
              <w:noProof/>
              <w:lang w:eastAsia="it-IT"/>
            </w:rPr>
            <w:drawing>
              <wp:anchor distT="0" distB="0" distL="114300" distR="114300" simplePos="0" relativeHeight="251659264" behindDoc="0" locked="0" layoutInCell="1" allowOverlap="1" wp14:anchorId="52C3A291" wp14:editId="364067EC">
                <wp:simplePos x="0" y="0"/>
                <wp:positionH relativeFrom="column">
                  <wp:posOffset>-59772</wp:posOffset>
                </wp:positionH>
                <wp:positionV relativeFrom="paragraph">
                  <wp:posOffset>578271</wp:posOffset>
                </wp:positionV>
                <wp:extent cx="2142259" cy="748145"/>
                <wp:effectExtent l="19050" t="0" r="0" b="0"/>
                <wp:wrapNone/>
                <wp:docPr id="2"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cstate="print"/>
                        <a:srcRect/>
                        <a:stretch>
                          <a:fillRect/>
                        </a:stretch>
                      </pic:blipFill>
                      <pic:spPr bwMode="auto">
                        <a:xfrm>
                          <a:off x="0" y="0"/>
                          <a:ext cx="2142259" cy="748145"/>
                        </a:xfrm>
                        <a:prstGeom prst="rect">
                          <a:avLst/>
                        </a:prstGeom>
                        <a:noFill/>
                        <a:ln w="9525">
                          <a:noFill/>
                          <a:miter lim="800000"/>
                          <a:headEnd/>
                          <a:tailEnd/>
                        </a:ln>
                      </pic:spPr>
                    </pic:pic>
                  </a:graphicData>
                </a:graphic>
              </wp:anchor>
            </w:drawing>
          </w:r>
        </w:p>
      </w:tc>
      <w:tc>
        <w:tcPr>
          <w:tcW w:w="6126" w:type="dxa"/>
        </w:tcPr>
        <w:p w14:paraId="45CF7E26" w14:textId="77777777" w:rsidR="00656276" w:rsidRDefault="00656276" w:rsidP="001311BF">
          <w:r>
            <w:rPr>
              <w:noProof/>
              <w:lang w:eastAsia="it-IT"/>
            </w:rPr>
            <w:drawing>
              <wp:inline distT="0" distB="0" distL="0" distR="0" wp14:anchorId="5FDF9B01" wp14:editId="204A6023">
                <wp:extent cx="3733553" cy="2066306"/>
                <wp:effectExtent l="19050" t="0" r="247" b="0"/>
                <wp:docPr id="3" name="Immagine 0" descr="il sismogra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sismografo.jpg"/>
                        <pic:cNvPicPr/>
                      </pic:nvPicPr>
                      <pic:blipFill>
                        <a:blip r:embed="rId2" cstate="print"/>
                        <a:srcRect/>
                        <a:stretch>
                          <a:fillRect/>
                        </a:stretch>
                      </pic:blipFill>
                      <pic:spPr>
                        <a:xfrm>
                          <a:off x="0" y="0"/>
                          <a:ext cx="3733553" cy="2066306"/>
                        </a:xfrm>
                        <a:prstGeom prst="rect">
                          <a:avLst/>
                        </a:prstGeom>
                      </pic:spPr>
                    </pic:pic>
                  </a:graphicData>
                </a:graphic>
              </wp:inline>
            </w:drawing>
          </w:r>
        </w:p>
      </w:tc>
    </w:tr>
  </w:tbl>
  <w:p w14:paraId="32EFBE90" w14:textId="77777777" w:rsidR="00656276" w:rsidRDefault="00656276" w:rsidP="00503AE2">
    <w:pPr>
      <w:pStyle w:val="Intestazione"/>
      <w:jc w:val="center"/>
    </w:pPr>
  </w:p>
  <w:p w14:paraId="326E7175" w14:textId="77777777" w:rsidR="00656276" w:rsidRDefault="00656276" w:rsidP="00503AE2">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26E"/>
    <w:multiLevelType w:val="hybridMultilevel"/>
    <w:tmpl w:val="367217F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nsid w:val="092201C9"/>
    <w:multiLevelType w:val="hybridMultilevel"/>
    <w:tmpl w:val="689A6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7B3D74"/>
    <w:multiLevelType w:val="hybridMultilevel"/>
    <w:tmpl w:val="AA94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AF5CC6"/>
    <w:multiLevelType w:val="hybridMultilevel"/>
    <w:tmpl w:val="AB964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CD4D76"/>
    <w:multiLevelType w:val="hybridMultilevel"/>
    <w:tmpl w:val="EBA6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hdrShapeDefaults>
    <o:shapedefaults v:ext="edit" spidmax="2051">
      <o:colormenu v:ext="edit" fillcolor="none [194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E2"/>
    <w:rsid w:val="00004D8B"/>
    <w:rsid w:val="00015B81"/>
    <w:rsid w:val="00017B53"/>
    <w:rsid w:val="0002482F"/>
    <w:rsid w:val="00027094"/>
    <w:rsid w:val="000270A5"/>
    <w:rsid w:val="0003353B"/>
    <w:rsid w:val="000338F0"/>
    <w:rsid w:val="0003454D"/>
    <w:rsid w:val="00034F40"/>
    <w:rsid w:val="0004160D"/>
    <w:rsid w:val="00046043"/>
    <w:rsid w:val="00052907"/>
    <w:rsid w:val="00053F8C"/>
    <w:rsid w:val="00057BA8"/>
    <w:rsid w:val="00063DC2"/>
    <w:rsid w:val="00067ED2"/>
    <w:rsid w:val="0007225D"/>
    <w:rsid w:val="0007345F"/>
    <w:rsid w:val="00073E3E"/>
    <w:rsid w:val="00075B83"/>
    <w:rsid w:val="00085F7E"/>
    <w:rsid w:val="000A286F"/>
    <w:rsid w:val="000A4C1C"/>
    <w:rsid w:val="000B35BC"/>
    <w:rsid w:val="000B3772"/>
    <w:rsid w:val="000B561D"/>
    <w:rsid w:val="000C2ED7"/>
    <w:rsid w:val="000D2413"/>
    <w:rsid w:val="000D3B5B"/>
    <w:rsid w:val="000E785A"/>
    <w:rsid w:val="000F5E4C"/>
    <w:rsid w:val="00110E14"/>
    <w:rsid w:val="00112AA6"/>
    <w:rsid w:val="0011380C"/>
    <w:rsid w:val="00115F6C"/>
    <w:rsid w:val="0013100B"/>
    <w:rsid w:val="001311BF"/>
    <w:rsid w:val="00136BB6"/>
    <w:rsid w:val="00146F8D"/>
    <w:rsid w:val="00155ADD"/>
    <w:rsid w:val="00161939"/>
    <w:rsid w:val="00175EE6"/>
    <w:rsid w:val="00176B4B"/>
    <w:rsid w:val="00176E2D"/>
    <w:rsid w:val="001974E5"/>
    <w:rsid w:val="001A2E5E"/>
    <w:rsid w:val="001A48E9"/>
    <w:rsid w:val="001B35C1"/>
    <w:rsid w:val="001B4119"/>
    <w:rsid w:val="001C384D"/>
    <w:rsid w:val="001C3E56"/>
    <w:rsid w:val="001C531E"/>
    <w:rsid w:val="001D7253"/>
    <w:rsid w:val="001D7942"/>
    <w:rsid w:val="001F0F0A"/>
    <w:rsid w:val="001F13A1"/>
    <w:rsid w:val="001F7E81"/>
    <w:rsid w:val="00201253"/>
    <w:rsid w:val="00210418"/>
    <w:rsid w:val="0021753D"/>
    <w:rsid w:val="00222636"/>
    <w:rsid w:val="00222ECB"/>
    <w:rsid w:val="0025264E"/>
    <w:rsid w:val="00254FE9"/>
    <w:rsid w:val="0025586E"/>
    <w:rsid w:val="00260543"/>
    <w:rsid w:val="0026065A"/>
    <w:rsid w:val="00264860"/>
    <w:rsid w:val="002712FC"/>
    <w:rsid w:val="0027254B"/>
    <w:rsid w:val="00275677"/>
    <w:rsid w:val="002769E3"/>
    <w:rsid w:val="002817A0"/>
    <w:rsid w:val="00283212"/>
    <w:rsid w:val="00283681"/>
    <w:rsid w:val="0029533D"/>
    <w:rsid w:val="00295E4D"/>
    <w:rsid w:val="002B01EC"/>
    <w:rsid w:val="002B2B22"/>
    <w:rsid w:val="002B4030"/>
    <w:rsid w:val="002C0BE8"/>
    <w:rsid w:val="002C0F5D"/>
    <w:rsid w:val="002C1D51"/>
    <w:rsid w:val="002C5346"/>
    <w:rsid w:val="002D0244"/>
    <w:rsid w:val="002D2A1C"/>
    <w:rsid w:val="002D2F45"/>
    <w:rsid w:val="002D60D8"/>
    <w:rsid w:val="002E0EDA"/>
    <w:rsid w:val="002E2DD4"/>
    <w:rsid w:val="002F029A"/>
    <w:rsid w:val="002F162D"/>
    <w:rsid w:val="002F2FEF"/>
    <w:rsid w:val="00304EFB"/>
    <w:rsid w:val="00315E45"/>
    <w:rsid w:val="00320A46"/>
    <w:rsid w:val="00321399"/>
    <w:rsid w:val="00323760"/>
    <w:rsid w:val="00327C1C"/>
    <w:rsid w:val="00331850"/>
    <w:rsid w:val="003326A9"/>
    <w:rsid w:val="003326E6"/>
    <w:rsid w:val="003373B2"/>
    <w:rsid w:val="003446F9"/>
    <w:rsid w:val="00360251"/>
    <w:rsid w:val="0036427F"/>
    <w:rsid w:val="003673D8"/>
    <w:rsid w:val="00374CD3"/>
    <w:rsid w:val="0037766D"/>
    <w:rsid w:val="00387963"/>
    <w:rsid w:val="00394DB6"/>
    <w:rsid w:val="003A01FB"/>
    <w:rsid w:val="003A656A"/>
    <w:rsid w:val="003B5E19"/>
    <w:rsid w:val="003C5233"/>
    <w:rsid w:val="003D4682"/>
    <w:rsid w:val="003D548B"/>
    <w:rsid w:val="003D6E1E"/>
    <w:rsid w:val="003E42F2"/>
    <w:rsid w:val="003E46C8"/>
    <w:rsid w:val="003E53BF"/>
    <w:rsid w:val="003F3AC3"/>
    <w:rsid w:val="0040526E"/>
    <w:rsid w:val="00411517"/>
    <w:rsid w:val="00411827"/>
    <w:rsid w:val="00413D58"/>
    <w:rsid w:val="00415DDD"/>
    <w:rsid w:val="00417137"/>
    <w:rsid w:val="004211D3"/>
    <w:rsid w:val="00422CB1"/>
    <w:rsid w:val="00426630"/>
    <w:rsid w:val="0043066B"/>
    <w:rsid w:val="00431E7B"/>
    <w:rsid w:val="00436BD4"/>
    <w:rsid w:val="00437BF9"/>
    <w:rsid w:val="00441DF8"/>
    <w:rsid w:val="0044287D"/>
    <w:rsid w:val="00443DA9"/>
    <w:rsid w:val="00457143"/>
    <w:rsid w:val="0048074A"/>
    <w:rsid w:val="00491AA3"/>
    <w:rsid w:val="0049723C"/>
    <w:rsid w:val="004A5A6B"/>
    <w:rsid w:val="004B099A"/>
    <w:rsid w:val="004C368E"/>
    <w:rsid w:val="004D1A9C"/>
    <w:rsid w:val="004D6BA7"/>
    <w:rsid w:val="004E229F"/>
    <w:rsid w:val="004E4FC0"/>
    <w:rsid w:val="004E73C3"/>
    <w:rsid w:val="004E76A9"/>
    <w:rsid w:val="004F6275"/>
    <w:rsid w:val="00503AE2"/>
    <w:rsid w:val="005102DD"/>
    <w:rsid w:val="00517B24"/>
    <w:rsid w:val="0052007C"/>
    <w:rsid w:val="00523A0C"/>
    <w:rsid w:val="00523CE6"/>
    <w:rsid w:val="00525B94"/>
    <w:rsid w:val="00531368"/>
    <w:rsid w:val="005379F5"/>
    <w:rsid w:val="00542C49"/>
    <w:rsid w:val="00544484"/>
    <w:rsid w:val="00547B0C"/>
    <w:rsid w:val="00550545"/>
    <w:rsid w:val="00563F38"/>
    <w:rsid w:val="00564912"/>
    <w:rsid w:val="0056559F"/>
    <w:rsid w:val="005779E7"/>
    <w:rsid w:val="0058533A"/>
    <w:rsid w:val="005871BB"/>
    <w:rsid w:val="005907F7"/>
    <w:rsid w:val="00595092"/>
    <w:rsid w:val="005967D3"/>
    <w:rsid w:val="005A48A8"/>
    <w:rsid w:val="005A5D67"/>
    <w:rsid w:val="005A7964"/>
    <w:rsid w:val="005B2434"/>
    <w:rsid w:val="005B438D"/>
    <w:rsid w:val="005B5308"/>
    <w:rsid w:val="005B674E"/>
    <w:rsid w:val="005C049B"/>
    <w:rsid w:val="005C7E82"/>
    <w:rsid w:val="005D037E"/>
    <w:rsid w:val="005D2CDC"/>
    <w:rsid w:val="005D78D1"/>
    <w:rsid w:val="005E2EDE"/>
    <w:rsid w:val="005E3216"/>
    <w:rsid w:val="005E5D24"/>
    <w:rsid w:val="005F19F4"/>
    <w:rsid w:val="005F292F"/>
    <w:rsid w:val="005F58B1"/>
    <w:rsid w:val="0060337E"/>
    <w:rsid w:val="006054A0"/>
    <w:rsid w:val="00605E08"/>
    <w:rsid w:val="006113BB"/>
    <w:rsid w:val="006124FD"/>
    <w:rsid w:val="006135C2"/>
    <w:rsid w:val="006151D5"/>
    <w:rsid w:val="00631BFF"/>
    <w:rsid w:val="00632FBB"/>
    <w:rsid w:val="00635372"/>
    <w:rsid w:val="00647CC4"/>
    <w:rsid w:val="00652477"/>
    <w:rsid w:val="00653CB1"/>
    <w:rsid w:val="00656276"/>
    <w:rsid w:val="00666A29"/>
    <w:rsid w:val="006719EE"/>
    <w:rsid w:val="00673732"/>
    <w:rsid w:val="00673BCD"/>
    <w:rsid w:val="00673E7E"/>
    <w:rsid w:val="0067796B"/>
    <w:rsid w:val="00680FF7"/>
    <w:rsid w:val="00683506"/>
    <w:rsid w:val="00686004"/>
    <w:rsid w:val="00691E60"/>
    <w:rsid w:val="0069385F"/>
    <w:rsid w:val="006A3E84"/>
    <w:rsid w:val="006B1805"/>
    <w:rsid w:val="006B4881"/>
    <w:rsid w:val="006B5622"/>
    <w:rsid w:val="006B6357"/>
    <w:rsid w:val="006B6B00"/>
    <w:rsid w:val="006C0BC5"/>
    <w:rsid w:val="006D1101"/>
    <w:rsid w:val="006E5A6F"/>
    <w:rsid w:val="006E6C1A"/>
    <w:rsid w:val="006E759C"/>
    <w:rsid w:val="006F5C8C"/>
    <w:rsid w:val="00701F86"/>
    <w:rsid w:val="00703904"/>
    <w:rsid w:val="00706080"/>
    <w:rsid w:val="00714532"/>
    <w:rsid w:val="00723CCB"/>
    <w:rsid w:val="007263A5"/>
    <w:rsid w:val="00726EAD"/>
    <w:rsid w:val="00734586"/>
    <w:rsid w:val="00736228"/>
    <w:rsid w:val="0073696E"/>
    <w:rsid w:val="0074039C"/>
    <w:rsid w:val="0075319C"/>
    <w:rsid w:val="00754801"/>
    <w:rsid w:val="00763A71"/>
    <w:rsid w:val="007665B9"/>
    <w:rsid w:val="00770CE8"/>
    <w:rsid w:val="007858B2"/>
    <w:rsid w:val="00786450"/>
    <w:rsid w:val="007A1CAE"/>
    <w:rsid w:val="007A37DD"/>
    <w:rsid w:val="007A5340"/>
    <w:rsid w:val="007B2EC5"/>
    <w:rsid w:val="007C10B6"/>
    <w:rsid w:val="007C1E24"/>
    <w:rsid w:val="007C36C3"/>
    <w:rsid w:val="007C4C23"/>
    <w:rsid w:val="007C4C93"/>
    <w:rsid w:val="007C508E"/>
    <w:rsid w:val="007C68FE"/>
    <w:rsid w:val="007E564A"/>
    <w:rsid w:val="007E5C99"/>
    <w:rsid w:val="007E6197"/>
    <w:rsid w:val="007F6EA0"/>
    <w:rsid w:val="00800C35"/>
    <w:rsid w:val="00805283"/>
    <w:rsid w:val="00807B65"/>
    <w:rsid w:val="0081079B"/>
    <w:rsid w:val="00811114"/>
    <w:rsid w:val="00817486"/>
    <w:rsid w:val="00823862"/>
    <w:rsid w:val="0083511F"/>
    <w:rsid w:val="008558AE"/>
    <w:rsid w:val="00860EC9"/>
    <w:rsid w:val="00861939"/>
    <w:rsid w:val="00863EBB"/>
    <w:rsid w:val="008675AA"/>
    <w:rsid w:val="008708B6"/>
    <w:rsid w:val="00872E86"/>
    <w:rsid w:val="00881646"/>
    <w:rsid w:val="00884FD1"/>
    <w:rsid w:val="00891F22"/>
    <w:rsid w:val="008971FF"/>
    <w:rsid w:val="008A5BCB"/>
    <w:rsid w:val="008A6869"/>
    <w:rsid w:val="008B13B0"/>
    <w:rsid w:val="008C3ADB"/>
    <w:rsid w:val="008C46E6"/>
    <w:rsid w:val="008C51AD"/>
    <w:rsid w:val="008D5074"/>
    <w:rsid w:val="008D7135"/>
    <w:rsid w:val="008E1AA1"/>
    <w:rsid w:val="008E31D8"/>
    <w:rsid w:val="008E4F28"/>
    <w:rsid w:val="008F17BC"/>
    <w:rsid w:val="008F5F72"/>
    <w:rsid w:val="00904581"/>
    <w:rsid w:val="00907917"/>
    <w:rsid w:val="00915151"/>
    <w:rsid w:val="009237E7"/>
    <w:rsid w:val="00923B54"/>
    <w:rsid w:val="00930837"/>
    <w:rsid w:val="00933E72"/>
    <w:rsid w:val="00947B58"/>
    <w:rsid w:val="00947F2B"/>
    <w:rsid w:val="00950C01"/>
    <w:rsid w:val="00954677"/>
    <w:rsid w:val="00961310"/>
    <w:rsid w:val="0096522F"/>
    <w:rsid w:val="009674F3"/>
    <w:rsid w:val="009A5875"/>
    <w:rsid w:val="009A796B"/>
    <w:rsid w:val="009C0BC7"/>
    <w:rsid w:val="009C1390"/>
    <w:rsid w:val="009C6A77"/>
    <w:rsid w:val="009D1F13"/>
    <w:rsid w:val="009D6B52"/>
    <w:rsid w:val="009E13A5"/>
    <w:rsid w:val="009E58DC"/>
    <w:rsid w:val="009E5BDB"/>
    <w:rsid w:val="009F2E32"/>
    <w:rsid w:val="009F3397"/>
    <w:rsid w:val="009F347A"/>
    <w:rsid w:val="009F5CCD"/>
    <w:rsid w:val="00A02312"/>
    <w:rsid w:val="00A054ED"/>
    <w:rsid w:val="00A125A0"/>
    <w:rsid w:val="00A165E2"/>
    <w:rsid w:val="00A22705"/>
    <w:rsid w:val="00A278B7"/>
    <w:rsid w:val="00A3184D"/>
    <w:rsid w:val="00A3554B"/>
    <w:rsid w:val="00A43096"/>
    <w:rsid w:val="00A562D3"/>
    <w:rsid w:val="00A611A5"/>
    <w:rsid w:val="00A62BFC"/>
    <w:rsid w:val="00A72085"/>
    <w:rsid w:val="00A726BC"/>
    <w:rsid w:val="00A774FB"/>
    <w:rsid w:val="00A836DC"/>
    <w:rsid w:val="00A90CD4"/>
    <w:rsid w:val="00A915F6"/>
    <w:rsid w:val="00AB3009"/>
    <w:rsid w:val="00AC4645"/>
    <w:rsid w:val="00AD432E"/>
    <w:rsid w:val="00AD577C"/>
    <w:rsid w:val="00AE6A09"/>
    <w:rsid w:val="00B11D82"/>
    <w:rsid w:val="00B1228B"/>
    <w:rsid w:val="00B25989"/>
    <w:rsid w:val="00B344EB"/>
    <w:rsid w:val="00B46C39"/>
    <w:rsid w:val="00B56926"/>
    <w:rsid w:val="00B60026"/>
    <w:rsid w:val="00B71EFE"/>
    <w:rsid w:val="00B753B4"/>
    <w:rsid w:val="00B95BFF"/>
    <w:rsid w:val="00BC2510"/>
    <w:rsid w:val="00BC4256"/>
    <w:rsid w:val="00BD0D9C"/>
    <w:rsid w:val="00BD60AE"/>
    <w:rsid w:val="00BE0846"/>
    <w:rsid w:val="00BE4591"/>
    <w:rsid w:val="00BE72C2"/>
    <w:rsid w:val="00BF1857"/>
    <w:rsid w:val="00BF3943"/>
    <w:rsid w:val="00C01D7C"/>
    <w:rsid w:val="00C04C7E"/>
    <w:rsid w:val="00C13CD7"/>
    <w:rsid w:val="00C17A0D"/>
    <w:rsid w:val="00C2315C"/>
    <w:rsid w:val="00C23A83"/>
    <w:rsid w:val="00C265EA"/>
    <w:rsid w:val="00C34B58"/>
    <w:rsid w:val="00C41130"/>
    <w:rsid w:val="00C45089"/>
    <w:rsid w:val="00C523BB"/>
    <w:rsid w:val="00C5572B"/>
    <w:rsid w:val="00C55FCD"/>
    <w:rsid w:val="00C60096"/>
    <w:rsid w:val="00C62EA4"/>
    <w:rsid w:val="00C655F3"/>
    <w:rsid w:val="00C71DA4"/>
    <w:rsid w:val="00C8518F"/>
    <w:rsid w:val="00C860ED"/>
    <w:rsid w:val="00C92983"/>
    <w:rsid w:val="00C92B90"/>
    <w:rsid w:val="00C96C98"/>
    <w:rsid w:val="00CA0266"/>
    <w:rsid w:val="00CA5E06"/>
    <w:rsid w:val="00CC2055"/>
    <w:rsid w:val="00CE4286"/>
    <w:rsid w:val="00CF123B"/>
    <w:rsid w:val="00CF1D80"/>
    <w:rsid w:val="00D01284"/>
    <w:rsid w:val="00D033BB"/>
    <w:rsid w:val="00D0622F"/>
    <w:rsid w:val="00D10B60"/>
    <w:rsid w:val="00D11FE5"/>
    <w:rsid w:val="00D13CA9"/>
    <w:rsid w:val="00D17813"/>
    <w:rsid w:val="00D27E9D"/>
    <w:rsid w:val="00D5073F"/>
    <w:rsid w:val="00D5146F"/>
    <w:rsid w:val="00D55AE9"/>
    <w:rsid w:val="00D61B5B"/>
    <w:rsid w:val="00D61D4F"/>
    <w:rsid w:val="00D671A5"/>
    <w:rsid w:val="00D72ED9"/>
    <w:rsid w:val="00D81FD4"/>
    <w:rsid w:val="00D835DF"/>
    <w:rsid w:val="00D83B9A"/>
    <w:rsid w:val="00D95B78"/>
    <w:rsid w:val="00DA00BD"/>
    <w:rsid w:val="00DA1F69"/>
    <w:rsid w:val="00DA3320"/>
    <w:rsid w:val="00DA750E"/>
    <w:rsid w:val="00DB015D"/>
    <w:rsid w:val="00DC3E78"/>
    <w:rsid w:val="00DC5948"/>
    <w:rsid w:val="00DD57D5"/>
    <w:rsid w:val="00DD6FA7"/>
    <w:rsid w:val="00DE136E"/>
    <w:rsid w:val="00E03A1E"/>
    <w:rsid w:val="00E05204"/>
    <w:rsid w:val="00E143FB"/>
    <w:rsid w:val="00E14487"/>
    <w:rsid w:val="00E15E02"/>
    <w:rsid w:val="00E175C0"/>
    <w:rsid w:val="00E2174D"/>
    <w:rsid w:val="00E26934"/>
    <w:rsid w:val="00E27A60"/>
    <w:rsid w:val="00E334B1"/>
    <w:rsid w:val="00E3397F"/>
    <w:rsid w:val="00E33ADA"/>
    <w:rsid w:val="00E36FEC"/>
    <w:rsid w:val="00E37AE0"/>
    <w:rsid w:val="00E43BCE"/>
    <w:rsid w:val="00E4636F"/>
    <w:rsid w:val="00E50B47"/>
    <w:rsid w:val="00E54561"/>
    <w:rsid w:val="00E63C4C"/>
    <w:rsid w:val="00E67DBC"/>
    <w:rsid w:val="00E71439"/>
    <w:rsid w:val="00E76659"/>
    <w:rsid w:val="00E77B8E"/>
    <w:rsid w:val="00E92DE5"/>
    <w:rsid w:val="00E95BD4"/>
    <w:rsid w:val="00EA3429"/>
    <w:rsid w:val="00EA4417"/>
    <w:rsid w:val="00EA7A1B"/>
    <w:rsid w:val="00EB42FB"/>
    <w:rsid w:val="00EB643D"/>
    <w:rsid w:val="00EC0544"/>
    <w:rsid w:val="00EC4366"/>
    <w:rsid w:val="00EC6F26"/>
    <w:rsid w:val="00ED1896"/>
    <w:rsid w:val="00ED465C"/>
    <w:rsid w:val="00EE2276"/>
    <w:rsid w:val="00EE62D8"/>
    <w:rsid w:val="00EF42FB"/>
    <w:rsid w:val="00EF5151"/>
    <w:rsid w:val="00EF6A3D"/>
    <w:rsid w:val="00F02D22"/>
    <w:rsid w:val="00F10C25"/>
    <w:rsid w:val="00F12011"/>
    <w:rsid w:val="00F12B92"/>
    <w:rsid w:val="00F13D24"/>
    <w:rsid w:val="00F1499B"/>
    <w:rsid w:val="00F17BA2"/>
    <w:rsid w:val="00F342B9"/>
    <w:rsid w:val="00F3725B"/>
    <w:rsid w:val="00F4056E"/>
    <w:rsid w:val="00F46254"/>
    <w:rsid w:val="00F46A10"/>
    <w:rsid w:val="00F53642"/>
    <w:rsid w:val="00F55704"/>
    <w:rsid w:val="00F55FAF"/>
    <w:rsid w:val="00F63FC3"/>
    <w:rsid w:val="00F67647"/>
    <w:rsid w:val="00F75B2A"/>
    <w:rsid w:val="00F7684D"/>
    <w:rsid w:val="00F775F5"/>
    <w:rsid w:val="00F851C9"/>
    <w:rsid w:val="00F86573"/>
    <w:rsid w:val="00F943BC"/>
    <w:rsid w:val="00FB447B"/>
    <w:rsid w:val="00FC22F2"/>
    <w:rsid w:val="00FC23F3"/>
    <w:rsid w:val="00FD2798"/>
    <w:rsid w:val="00FD5765"/>
    <w:rsid w:val="00FE19AA"/>
    <w:rsid w:val="00FE2CA7"/>
    <w:rsid w:val="00FE57B1"/>
    <w:rsid w:val="00FE68BE"/>
    <w:rsid w:val="00FE6C16"/>
    <w:rsid w:val="00FF5A00"/>
    <w:rsid w:val="00FF67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1945]"/>
    </o:shapedefaults>
    <o:shapelayout v:ext="edit">
      <o:idmap v:ext="edit" data="2"/>
    </o:shapelayout>
  </w:shapeDefaults>
  <w:decimalSymbol w:val=","/>
  <w:listSeparator w:val=";"/>
  <w14:docId w14:val="3369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345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AE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03AE2"/>
  </w:style>
  <w:style w:type="paragraph" w:styleId="Pidipagina">
    <w:name w:val="footer"/>
    <w:basedOn w:val="Normale"/>
    <w:link w:val="PidipaginaCarattere"/>
    <w:uiPriority w:val="99"/>
    <w:unhideWhenUsed/>
    <w:rsid w:val="00503AE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03AE2"/>
  </w:style>
  <w:style w:type="paragraph" w:styleId="Testofumetto">
    <w:name w:val="Balloon Text"/>
    <w:basedOn w:val="Normale"/>
    <w:link w:val="TestofumettoCarattere"/>
    <w:uiPriority w:val="99"/>
    <w:semiHidden/>
    <w:unhideWhenUsed/>
    <w:rsid w:val="00503AE2"/>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03AE2"/>
    <w:rPr>
      <w:rFonts w:ascii="Tahoma" w:hAnsi="Tahoma" w:cs="Tahoma"/>
      <w:sz w:val="16"/>
      <w:szCs w:val="16"/>
    </w:rPr>
  </w:style>
  <w:style w:type="table" w:styleId="Grigliatabella">
    <w:name w:val="Table Grid"/>
    <w:basedOn w:val="Tabellanormale"/>
    <w:uiPriority w:val="59"/>
    <w:rsid w:val="00295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5">
    <w:name w:val="Light Shading Accent 5"/>
    <w:basedOn w:val="Tabellanormale"/>
    <w:uiPriority w:val="60"/>
    <w:rsid w:val="00A720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aragrafoelenco">
    <w:name w:val="List Paragraph"/>
    <w:basedOn w:val="Normale"/>
    <w:uiPriority w:val="34"/>
    <w:qFormat/>
    <w:rsid w:val="00525B94"/>
    <w:pPr>
      <w:ind w:left="720"/>
      <w:contextualSpacing/>
    </w:pPr>
  </w:style>
  <w:style w:type="paragraph" w:styleId="Testonotaapidipagina">
    <w:name w:val="footnote text"/>
    <w:basedOn w:val="Normale"/>
    <w:link w:val="TestonotaapidipaginaCarattere"/>
    <w:uiPriority w:val="99"/>
    <w:unhideWhenUsed/>
    <w:rsid w:val="00063DC2"/>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063DC2"/>
    <w:rPr>
      <w:sz w:val="24"/>
      <w:szCs w:val="24"/>
    </w:rPr>
  </w:style>
  <w:style w:type="character" w:styleId="Rimandonotaapidipagina">
    <w:name w:val="footnote reference"/>
    <w:basedOn w:val="Caratterepredefinitoparagrafo"/>
    <w:uiPriority w:val="99"/>
    <w:unhideWhenUsed/>
    <w:rsid w:val="00063DC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345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AE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03AE2"/>
  </w:style>
  <w:style w:type="paragraph" w:styleId="Pidipagina">
    <w:name w:val="footer"/>
    <w:basedOn w:val="Normale"/>
    <w:link w:val="PidipaginaCarattere"/>
    <w:uiPriority w:val="99"/>
    <w:unhideWhenUsed/>
    <w:rsid w:val="00503AE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03AE2"/>
  </w:style>
  <w:style w:type="paragraph" w:styleId="Testofumetto">
    <w:name w:val="Balloon Text"/>
    <w:basedOn w:val="Normale"/>
    <w:link w:val="TestofumettoCarattere"/>
    <w:uiPriority w:val="99"/>
    <w:semiHidden/>
    <w:unhideWhenUsed/>
    <w:rsid w:val="00503AE2"/>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03AE2"/>
    <w:rPr>
      <w:rFonts w:ascii="Tahoma" w:hAnsi="Tahoma" w:cs="Tahoma"/>
      <w:sz w:val="16"/>
      <w:szCs w:val="16"/>
    </w:rPr>
  </w:style>
  <w:style w:type="table" w:styleId="Grigliatabella">
    <w:name w:val="Table Grid"/>
    <w:basedOn w:val="Tabellanormale"/>
    <w:uiPriority w:val="59"/>
    <w:rsid w:val="00295E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fondochiaro-Colore5">
    <w:name w:val="Light Shading Accent 5"/>
    <w:basedOn w:val="Tabellanormale"/>
    <w:uiPriority w:val="60"/>
    <w:rsid w:val="00A720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aragrafoelenco">
    <w:name w:val="List Paragraph"/>
    <w:basedOn w:val="Normale"/>
    <w:uiPriority w:val="34"/>
    <w:qFormat/>
    <w:rsid w:val="00525B94"/>
    <w:pPr>
      <w:ind w:left="720"/>
      <w:contextualSpacing/>
    </w:pPr>
  </w:style>
  <w:style w:type="paragraph" w:styleId="Testonotaapidipagina">
    <w:name w:val="footnote text"/>
    <w:basedOn w:val="Normale"/>
    <w:link w:val="TestonotaapidipaginaCarattere"/>
    <w:uiPriority w:val="99"/>
    <w:unhideWhenUsed/>
    <w:rsid w:val="00063DC2"/>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063DC2"/>
    <w:rPr>
      <w:sz w:val="24"/>
      <w:szCs w:val="24"/>
    </w:rPr>
  </w:style>
  <w:style w:type="character" w:styleId="Rimandonotaapidipagina">
    <w:name w:val="footnote reference"/>
    <w:basedOn w:val="Caratterepredefinitoparagrafo"/>
    <w:uiPriority w:val="99"/>
    <w:unhideWhenUsed/>
    <w:rsid w:val="00063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7745">
      <w:bodyDiv w:val="1"/>
      <w:marLeft w:val="0"/>
      <w:marRight w:val="0"/>
      <w:marTop w:val="0"/>
      <w:marBottom w:val="0"/>
      <w:divBdr>
        <w:top w:val="none" w:sz="0" w:space="0" w:color="auto"/>
        <w:left w:val="none" w:sz="0" w:space="0" w:color="auto"/>
        <w:bottom w:val="none" w:sz="0" w:space="0" w:color="auto"/>
        <w:right w:val="none" w:sz="0" w:space="0" w:color="auto"/>
      </w:divBdr>
    </w:div>
    <w:div w:id="106972097">
      <w:bodyDiv w:val="1"/>
      <w:marLeft w:val="0"/>
      <w:marRight w:val="0"/>
      <w:marTop w:val="0"/>
      <w:marBottom w:val="0"/>
      <w:divBdr>
        <w:top w:val="none" w:sz="0" w:space="0" w:color="auto"/>
        <w:left w:val="none" w:sz="0" w:space="0" w:color="auto"/>
        <w:bottom w:val="none" w:sz="0" w:space="0" w:color="auto"/>
        <w:right w:val="none" w:sz="0" w:space="0" w:color="auto"/>
      </w:divBdr>
    </w:div>
    <w:div w:id="118577265">
      <w:bodyDiv w:val="1"/>
      <w:marLeft w:val="0"/>
      <w:marRight w:val="0"/>
      <w:marTop w:val="0"/>
      <w:marBottom w:val="0"/>
      <w:divBdr>
        <w:top w:val="none" w:sz="0" w:space="0" w:color="auto"/>
        <w:left w:val="none" w:sz="0" w:space="0" w:color="auto"/>
        <w:bottom w:val="none" w:sz="0" w:space="0" w:color="auto"/>
        <w:right w:val="none" w:sz="0" w:space="0" w:color="auto"/>
      </w:divBdr>
    </w:div>
    <w:div w:id="152794388">
      <w:bodyDiv w:val="1"/>
      <w:marLeft w:val="0"/>
      <w:marRight w:val="0"/>
      <w:marTop w:val="0"/>
      <w:marBottom w:val="0"/>
      <w:divBdr>
        <w:top w:val="none" w:sz="0" w:space="0" w:color="auto"/>
        <w:left w:val="none" w:sz="0" w:space="0" w:color="auto"/>
        <w:bottom w:val="none" w:sz="0" w:space="0" w:color="auto"/>
        <w:right w:val="none" w:sz="0" w:space="0" w:color="auto"/>
      </w:divBdr>
    </w:div>
    <w:div w:id="192695169">
      <w:bodyDiv w:val="1"/>
      <w:marLeft w:val="0"/>
      <w:marRight w:val="0"/>
      <w:marTop w:val="0"/>
      <w:marBottom w:val="0"/>
      <w:divBdr>
        <w:top w:val="none" w:sz="0" w:space="0" w:color="auto"/>
        <w:left w:val="none" w:sz="0" w:space="0" w:color="auto"/>
        <w:bottom w:val="none" w:sz="0" w:space="0" w:color="auto"/>
        <w:right w:val="none" w:sz="0" w:space="0" w:color="auto"/>
      </w:divBdr>
    </w:div>
    <w:div w:id="356195951">
      <w:bodyDiv w:val="1"/>
      <w:marLeft w:val="0"/>
      <w:marRight w:val="0"/>
      <w:marTop w:val="0"/>
      <w:marBottom w:val="0"/>
      <w:divBdr>
        <w:top w:val="none" w:sz="0" w:space="0" w:color="auto"/>
        <w:left w:val="none" w:sz="0" w:space="0" w:color="auto"/>
        <w:bottom w:val="none" w:sz="0" w:space="0" w:color="auto"/>
        <w:right w:val="none" w:sz="0" w:space="0" w:color="auto"/>
      </w:divBdr>
    </w:div>
    <w:div w:id="546529163">
      <w:bodyDiv w:val="1"/>
      <w:marLeft w:val="0"/>
      <w:marRight w:val="0"/>
      <w:marTop w:val="0"/>
      <w:marBottom w:val="0"/>
      <w:divBdr>
        <w:top w:val="none" w:sz="0" w:space="0" w:color="auto"/>
        <w:left w:val="none" w:sz="0" w:space="0" w:color="auto"/>
        <w:bottom w:val="none" w:sz="0" w:space="0" w:color="auto"/>
        <w:right w:val="none" w:sz="0" w:space="0" w:color="auto"/>
      </w:divBdr>
    </w:div>
    <w:div w:id="546722218">
      <w:bodyDiv w:val="1"/>
      <w:marLeft w:val="0"/>
      <w:marRight w:val="0"/>
      <w:marTop w:val="0"/>
      <w:marBottom w:val="0"/>
      <w:divBdr>
        <w:top w:val="none" w:sz="0" w:space="0" w:color="auto"/>
        <w:left w:val="none" w:sz="0" w:space="0" w:color="auto"/>
        <w:bottom w:val="none" w:sz="0" w:space="0" w:color="auto"/>
        <w:right w:val="none" w:sz="0" w:space="0" w:color="auto"/>
      </w:divBdr>
    </w:div>
    <w:div w:id="614945624">
      <w:bodyDiv w:val="1"/>
      <w:marLeft w:val="0"/>
      <w:marRight w:val="0"/>
      <w:marTop w:val="0"/>
      <w:marBottom w:val="0"/>
      <w:divBdr>
        <w:top w:val="none" w:sz="0" w:space="0" w:color="auto"/>
        <w:left w:val="none" w:sz="0" w:space="0" w:color="auto"/>
        <w:bottom w:val="none" w:sz="0" w:space="0" w:color="auto"/>
        <w:right w:val="none" w:sz="0" w:space="0" w:color="auto"/>
      </w:divBdr>
    </w:div>
    <w:div w:id="626666340">
      <w:bodyDiv w:val="1"/>
      <w:marLeft w:val="0"/>
      <w:marRight w:val="0"/>
      <w:marTop w:val="0"/>
      <w:marBottom w:val="0"/>
      <w:divBdr>
        <w:top w:val="none" w:sz="0" w:space="0" w:color="auto"/>
        <w:left w:val="none" w:sz="0" w:space="0" w:color="auto"/>
        <w:bottom w:val="none" w:sz="0" w:space="0" w:color="auto"/>
        <w:right w:val="none" w:sz="0" w:space="0" w:color="auto"/>
      </w:divBdr>
    </w:div>
    <w:div w:id="720403061">
      <w:bodyDiv w:val="1"/>
      <w:marLeft w:val="0"/>
      <w:marRight w:val="0"/>
      <w:marTop w:val="0"/>
      <w:marBottom w:val="0"/>
      <w:divBdr>
        <w:top w:val="none" w:sz="0" w:space="0" w:color="auto"/>
        <w:left w:val="none" w:sz="0" w:space="0" w:color="auto"/>
        <w:bottom w:val="none" w:sz="0" w:space="0" w:color="auto"/>
        <w:right w:val="none" w:sz="0" w:space="0" w:color="auto"/>
      </w:divBdr>
    </w:div>
    <w:div w:id="1020736050">
      <w:bodyDiv w:val="1"/>
      <w:marLeft w:val="0"/>
      <w:marRight w:val="0"/>
      <w:marTop w:val="0"/>
      <w:marBottom w:val="0"/>
      <w:divBdr>
        <w:top w:val="none" w:sz="0" w:space="0" w:color="auto"/>
        <w:left w:val="none" w:sz="0" w:space="0" w:color="auto"/>
        <w:bottom w:val="none" w:sz="0" w:space="0" w:color="auto"/>
        <w:right w:val="none" w:sz="0" w:space="0" w:color="auto"/>
      </w:divBdr>
    </w:div>
    <w:div w:id="1218929129">
      <w:bodyDiv w:val="1"/>
      <w:marLeft w:val="0"/>
      <w:marRight w:val="0"/>
      <w:marTop w:val="0"/>
      <w:marBottom w:val="0"/>
      <w:divBdr>
        <w:top w:val="none" w:sz="0" w:space="0" w:color="auto"/>
        <w:left w:val="none" w:sz="0" w:space="0" w:color="auto"/>
        <w:bottom w:val="none" w:sz="0" w:space="0" w:color="auto"/>
        <w:right w:val="none" w:sz="0" w:space="0" w:color="auto"/>
      </w:divBdr>
    </w:div>
    <w:div w:id="1404528158">
      <w:bodyDiv w:val="1"/>
      <w:marLeft w:val="0"/>
      <w:marRight w:val="0"/>
      <w:marTop w:val="0"/>
      <w:marBottom w:val="0"/>
      <w:divBdr>
        <w:top w:val="none" w:sz="0" w:space="0" w:color="auto"/>
        <w:left w:val="none" w:sz="0" w:space="0" w:color="auto"/>
        <w:bottom w:val="none" w:sz="0" w:space="0" w:color="auto"/>
        <w:right w:val="none" w:sz="0" w:space="0" w:color="auto"/>
      </w:divBdr>
    </w:div>
    <w:div w:id="1609045966">
      <w:bodyDiv w:val="1"/>
      <w:marLeft w:val="0"/>
      <w:marRight w:val="0"/>
      <w:marTop w:val="0"/>
      <w:marBottom w:val="0"/>
      <w:divBdr>
        <w:top w:val="none" w:sz="0" w:space="0" w:color="auto"/>
        <w:left w:val="none" w:sz="0" w:space="0" w:color="auto"/>
        <w:bottom w:val="none" w:sz="0" w:space="0" w:color="auto"/>
        <w:right w:val="none" w:sz="0" w:space="0" w:color="auto"/>
      </w:divBdr>
    </w:div>
    <w:div w:id="1765415443">
      <w:bodyDiv w:val="1"/>
      <w:marLeft w:val="0"/>
      <w:marRight w:val="0"/>
      <w:marTop w:val="0"/>
      <w:marBottom w:val="0"/>
      <w:divBdr>
        <w:top w:val="none" w:sz="0" w:space="0" w:color="auto"/>
        <w:left w:val="none" w:sz="0" w:space="0" w:color="auto"/>
        <w:bottom w:val="none" w:sz="0" w:space="0" w:color="auto"/>
        <w:right w:val="none" w:sz="0" w:space="0" w:color="auto"/>
      </w:divBdr>
    </w:div>
    <w:div w:id="1785810355">
      <w:bodyDiv w:val="1"/>
      <w:marLeft w:val="0"/>
      <w:marRight w:val="0"/>
      <w:marTop w:val="0"/>
      <w:marBottom w:val="0"/>
      <w:divBdr>
        <w:top w:val="none" w:sz="0" w:space="0" w:color="auto"/>
        <w:left w:val="none" w:sz="0" w:space="0" w:color="auto"/>
        <w:bottom w:val="none" w:sz="0" w:space="0" w:color="auto"/>
        <w:right w:val="none" w:sz="0" w:space="0" w:color="auto"/>
      </w:divBdr>
    </w:div>
    <w:div w:id="1866870231">
      <w:bodyDiv w:val="1"/>
      <w:marLeft w:val="0"/>
      <w:marRight w:val="0"/>
      <w:marTop w:val="0"/>
      <w:marBottom w:val="0"/>
      <w:divBdr>
        <w:top w:val="none" w:sz="0" w:space="0" w:color="auto"/>
        <w:left w:val="none" w:sz="0" w:space="0" w:color="auto"/>
        <w:bottom w:val="none" w:sz="0" w:space="0" w:color="auto"/>
        <w:right w:val="none" w:sz="0" w:space="0" w:color="auto"/>
      </w:divBdr>
    </w:div>
    <w:div w:id="1934123528">
      <w:bodyDiv w:val="1"/>
      <w:marLeft w:val="0"/>
      <w:marRight w:val="0"/>
      <w:marTop w:val="0"/>
      <w:marBottom w:val="0"/>
      <w:divBdr>
        <w:top w:val="none" w:sz="0" w:space="0" w:color="auto"/>
        <w:left w:val="none" w:sz="0" w:space="0" w:color="auto"/>
        <w:bottom w:val="none" w:sz="0" w:space="0" w:color="auto"/>
        <w:right w:val="none" w:sz="0" w:space="0" w:color="auto"/>
      </w:divBdr>
    </w:div>
    <w:div w:id="1937905553">
      <w:bodyDiv w:val="1"/>
      <w:marLeft w:val="0"/>
      <w:marRight w:val="0"/>
      <w:marTop w:val="0"/>
      <w:marBottom w:val="0"/>
      <w:divBdr>
        <w:top w:val="none" w:sz="0" w:space="0" w:color="auto"/>
        <w:left w:val="none" w:sz="0" w:space="0" w:color="auto"/>
        <w:bottom w:val="none" w:sz="0" w:space="0" w:color="auto"/>
        <w:right w:val="none" w:sz="0" w:space="0" w:color="auto"/>
      </w:divBdr>
    </w:div>
    <w:div w:id="1986272519">
      <w:bodyDiv w:val="1"/>
      <w:marLeft w:val="0"/>
      <w:marRight w:val="0"/>
      <w:marTop w:val="0"/>
      <w:marBottom w:val="0"/>
      <w:divBdr>
        <w:top w:val="none" w:sz="0" w:space="0" w:color="auto"/>
        <w:left w:val="none" w:sz="0" w:space="0" w:color="auto"/>
        <w:bottom w:val="none" w:sz="0" w:space="0" w:color="auto"/>
        <w:right w:val="none" w:sz="0" w:space="0" w:color="auto"/>
      </w:divBdr>
    </w:div>
    <w:div w:id="2033914706">
      <w:bodyDiv w:val="1"/>
      <w:marLeft w:val="0"/>
      <w:marRight w:val="0"/>
      <w:marTop w:val="0"/>
      <w:marBottom w:val="0"/>
      <w:divBdr>
        <w:top w:val="none" w:sz="0" w:space="0" w:color="auto"/>
        <w:left w:val="none" w:sz="0" w:space="0" w:color="auto"/>
        <w:bottom w:val="none" w:sz="0" w:space="0" w:color="auto"/>
        <w:right w:val="none" w:sz="0" w:space="0" w:color="auto"/>
      </w:divBdr>
    </w:div>
    <w:div w:id="2074235705">
      <w:bodyDiv w:val="1"/>
      <w:marLeft w:val="0"/>
      <w:marRight w:val="0"/>
      <w:marTop w:val="0"/>
      <w:marBottom w:val="0"/>
      <w:divBdr>
        <w:top w:val="none" w:sz="0" w:space="0" w:color="auto"/>
        <w:left w:val="none" w:sz="0" w:space="0" w:color="auto"/>
        <w:bottom w:val="none" w:sz="0" w:space="0" w:color="auto"/>
        <w:right w:val="none" w:sz="0" w:space="0" w:color="auto"/>
      </w:divBdr>
    </w:div>
    <w:div w:id="21020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4144</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Mac</cp:lastModifiedBy>
  <cp:revision>2</cp:revision>
  <cp:lastPrinted>2020-04-21T15:48:00Z</cp:lastPrinted>
  <dcterms:created xsi:type="dcterms:W3CDTF">2020-06-26T08:29:00Z</dcterms:created>
  <dcterms:modified xsi:type="dcterms:W3CDTF">2020-06-26T08:29:00Z</dcterms:modified>
</cp:coreProperties>
</file>