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3F" w:rsidRPr="00AB6B3F" w:rsidRDefault="00A02218" w:rsidP="00AB6B3F">
      <w:pPr>
        <w:autoSpaceDE w:val="0"/>
        <w:autoSpaceDN w:val="0"/>
        <w:adjustRightInd w:val="0"/>
        <w:spacing w:after="0" w:line="240" w:lineRule="auto"/>
        <w:jc w:val="center"/>
        <w:rPr>
          <w:rFonts w:ascii="Calibri" w:eastAsia="Times New Roman" w:hAnsi="Calibri" w:cs="Times New Roman"/>
          <w:b/>
          <w:bCs/>
          <w:lang w:eastAsia="it-IT"/>
        </w:rPr>
      </w:pPr>
      <w:r>
        <w:rPr>
          <w:rFonts w:ascii="Calibri" w:eastAsia="Times New Roman" w:hAnsi="Calibri" w:cs="Times New Roman"/>
          <w:b/>
          <w:bCs/>
          <w:lang w:eastAsia="it-IT"/>
        </w:rPr>
        <w:t xml:space="preserve"> </w:t>
      </w:r>
      <w:r w:rsidR="00AB6B3F" w:rsidRPr="00AB6B3F">
        <w:rPr>
          <w:rFonts w:ascii="Calibri" w:eastAsia="Times New Roman" w:hAnsi="Calibri" w:cs="Times New Roman"/>
          <w:b/>
          <w:bCs/>
          <w:lang w:eastAsia="it-IT"/>
        </w:rPr>
        <w:t>DICHIARAZIONE SOSTITUTIVA DI ATTO NOTORIO</w:t>
      </w:r>
    </w:p>
    <w:p w:rsidR="00AB6B3F" w:rsidRPr="00A02218" w:rsidRDefault="00AB6B3F" w:rsidP="00833E72">
      <w:pPr>
        <w:spacing w:after="60" w:line="360" w:lineRule="auto"/>
        <w:jc w:val="center"/>
        <w:rPr>
          <w:rFonts w:ascii="Calibri" w:eastAsia="Times New Roman" w:hAnsi="Calibri" w:cs="Times New Roman"/>
          <w:b/>
          <w:u w:val="single"/>
          <w:lang w:val="en-US"/>
        </w:rPr>
      </w:pPr>
      <w:r w:rsidRPr="00A02218">
        <w:rPr>
          <w:rFonts w:ascii="Calibri" w:eastAsia="Times New Roman" w:hAnsi="Calibri" w:cs="Times New Roman"/>
          <w:b/>
          <w:bCs/>
          <w:lang w:val="en-US" w:eastAsia="it-IT"/>
        </w:rPr>
        <w:t>(art. 47 D.P.R. 28 dicembre 2000, n. 445)</w:t>
      </w:r>
    </w:p>
    <w:p w:rsidR="00AB6B3F" w:rsidRPr="00A02218" w:rsidRDefault="00AB6B3F" w:rsidP="00AB6B3F">
      <w:pPr>
        <w:rPr>
          <w:lang w:val="en-US"/>
        </w:rPr>
      </w:pPr>
    </w:p>
    <w:p w:rsidR="00474101" w:rsidRDefault="00CD01BD" w:rsidP="00474101">
      <w:pPr>
        <w:jc w:val="both"/>
      </w:pPr>
      <w:r>
        <w:t xml:space="preserve">Il/La sottoscritto/a </w:t>
      </w:r>
      <w:r w:rsidRPr="00AB3A00">
        <w:rPr>
          <w:highlight w:val="lightGray"/>
        </w:rPr>
        <w:t>……………………………</w:t>
      </w:r>
      <w:r>
        <w:t xml:space="preserve"> nato/a a</w:t>
      </w:r>
      <w:r w:rsidRPr="00AB3A00">
        <w:rPr>
          <w:highlight w:val="lightGray"/>
        </w:rPr>
        <w:t>………………………… (…),</w:t>
      </w:r>
      <w:r>
        <w:t xml:space="preserve"> il </w:t>
      </w:r>
      <w:r w:rsidRPr="00AB3A00">
        <w:rPr>
          <w:highlight w:val="lightGray"/>
        </w:rPr>
        <w:t>……………………...,</w:t>
      </w:r>
      <w:r>
        <w:t xml:space="preserve"> residente in </w:t>
      </w:r>
      <w:r w:rsidRPr="00AB3A00">
        <w:rPr>
          <w:highlight w:val="lightGray"/>
        </w:rPr>
        <w:t>…………………………………….. (…),</w:t>
      </w:r>
      <w:r>
        <w:t xml:space="preserve"> via </w:t>
      </w:r>
      <w:r w:rsidRPr="00AB3A00">
        <w:rPr>
          <w:highlight w:val="lightGray"/>
        </w:rPr>
        <w:t>……………………….…………….…………………….……</w:t>
      </w:r>
      <w:r>
        <w:t xml:space="preserve">, in qualità di legale rappresentante della Società </w:t>
      </w:r>
      <w:r w:rsidRPr="00AB3A00">
        <w:rPr>
          <w:highlight w:val="lightGray"/>
        </w:rPr>
        <w:t>………………………………………..………..</w:t>
      </w:r>
      <w:r>
        <w:rPr>
          <w:rStyle w:val="Rimandonotaapidipagina"/>
        </w:rPr>
        <w:footnoteReference w:id="2"/>
      </w:r>
      <w:r w:rsidR="00474101">
        <w:t xml:space="preserve">(di seguito Impresa) </w:t>
      </w:r>
      <w:r w:rsidR="00474101" w:rsidRPr="00BB6808">
        <w:rPr>
          <w:rFonts w:ascii="Calibri" w:hAnsi="Calibri"/>
        </w:rPr>
        <w:t xml:space="preserve">in qualità di candidato allo svolgimento delle attività di verifica ex </w:t>
      </w:r>
      <w:r w:rsidR="00474101" w:rsidRPr="00CA401A">
        <w:rPr>
          <w:rFonts w:ascii="Calibri" w:hAnsi="Calibri"/>
        </w:rPr>
        <w:t>art. 23 d</w:t>
      </w:r>
      <w:r w:rsidR="00474101">
        <w:rPr>
          <w:rFonts w:ascii="Calibri" w:hAnsi="Calibri"/>
        </w:rPr>
        <w:t>el Reg. (UE) 1299/2013 e art.</w:t>
      </w:r>
      <w:r w:rsidR="00474101" w:rsidRPr="00CA401A">
        <w:rPr>
          <w:rFonts w:ascii="Calibri" w:hAnsi="Calibri"/>
        </w:rPr>
        <w:t xml:space="preserve"> 125 del Reg. (UE) 1303/2013,</w:t>
      </w:r>
      <w:r w:rsidR="00474101" w:rsidRPr="00BB6808">
        <w:rPr>
          <w:rFonts w:ascii="Calibri" w:hAnsi="Calibri"/>
        </w:rPr>
        <w:t xml:space="preserve">relativamente all’operazione, o parte di </w:t>
      </w:r>
      <w:r w:rsidR="00474101" w:rsidRPr="00362CC1">
        <w:rPr>
          <w:rFonts w:ascii="Calibri" w:hAnsi="Calibri"/>
        </w:rPr>
        <w:t>essa, individuata con codice</w:t>
      </w:r>
      <w:r w:rsidR="00474101">
        <w:rPr>
          <w:rFonts w:ascii="Calibri" w:hAnsi="Calibri"/>
        </w:rPr>
        <w:t xml:space="preserve"> 360</w:t>
      </w:r>
      <w:r w:rsidR="00474101" w:rsidRPr="00362CC1">
        <w:rPr>
          <w:rFonts w:ascii="Calibri" w:hAnsi="Calibri"/>
        </w:rPr>
        <w:t xml:space="preserve"> nell’ambito del Programma </w:t>
      </w:r>
      <w:r w:rsidR="00474101" w:rsidRPr="005B37A7">
        <w:rPr>
          <w:rFonts w:ascii="Calibri" w:hAnsi="Calibri"/>
        </w:rPr>
        <w:t>Interreg IPA CBC Italia-Albania-Montenegro</w:t>
      </w:r>
      <w:r w:rsidR="00474101" w:rsidRPr="00362CC1">
        <w:rPr>
          <w:rFonts w:ascii="Calibri" w:hAnsi="Calibri"/>
        </w:rPr>
        <w:t xml:space="preserve"> 2014-2020 dell’Obiettivo Cooperazione Territoriale Europea, cofinanziato dal Fondo Europeo per lo Sviluppo Regionale (FESR) ( e/o  ENI o IPA), il cui Beneficiario è individuato in</w:t>
      </w:r>
      <w:r w:rsidR="00474101">
        <w:rPr>
          <w:rFonts w:ascii="Calibri" w:hAnsi="Calibri"/>
        </w:rPr>
        <w:t xml:space="preserve"> Unioncamere Puglia</w:t>
      </w:r>
      <w:r w:rsidR="00474101" w:rsidRPr="00362CC1">
        <w:rPr>
          <w:rFonts w:ascii="Calibri" w:hAnsi="Calibri"/>
        </w:rPr>
        <w:t xml:space="preserve"> (di seguito anche Beneficiario), consapevole della responsabilità</w:t>
      </w:r>
      <w:r w:rsidR="00474101" w:rsidRPr="00BB6808">
        <w:rPr>
          <w:rFonts w:ascii="Calibri" w:hAnsi="Calibri"/>
        </w:rPr>
        <w:t xml:space="preserve"> cui può andare incontro in caso di dichiarazioni mendaci o esibizione di atto falso o contenente dati non rispondenti a verità, di cui all’art. 76 del D.P.R. 445 del 28/12/2000,</w:t>
      </w:r>
    </w:p>
    <w:p w:rsidR="00AB6B3F" w:rsidRDefault="00AB6B3F" w:rsidP="00AB6B3F">
      <w:pPr>
        <w:jc w:val="both"/>
      </w:pPr>
    </w:p>
    <w:p w:rsidR="00AB6B3F" w:rsidRPr="00674BF3" w:rsidRDefault="00AB6B3F" w:rsidP="00674BF3">
      <w:pPr>
        <w:jc w:val="center"/>
        <w:rPr>
          <w:b/>
        </w:rPr>
      </w:pPr>
      <w:r w:rsidRPr="00674BF3">
        <w:rPr>
          <w:b/>
        </w:rPr>
        <w:t>DICHIARA</w:t>
      </w:r>
    </w:p>
    <w:p w:rsidR="00CD01BD" w:rsidRPr="00CD01BD" w:rsidRDefault="00CD01BD" w:rsidP="00CD01BD">
      <w:pPr>
        <w:pStyle w:val="Paragrafoelenco"/>
        <w:numPr>
          <w:ilvl w:val="0"/>
          <w:numId w:val="2"/>
        </w:numPr>
        <w:spacing w:after="60" w:line="360" w:lineRule="auto"/>
        <w:jc w:val="both"/>
        <w:rPr>
          <w:rFonts w:eastAsia="Times New Roman" w:cstheme="minorHAnsi"/>
        </w:rPr>
      </w:pPr>
      <w:r w:rsidRPr="00CD01BD">
        <w:rPr>
          <w:rFonts w:eastAsia="Times New Roman" w:cstheme="minorHAnsi"/>
        </w:rPr>
        <w:t xml:space="preserve">sotto la propria personale responsabilità che la Società </w:t>
      </w:r>
      <w:r w:rsidRPr="00CD01BD">
        <w:rPr>
          <w:rFonts w:eastAsia="Times New Roman" w:cstheme="minorHAnsi"/>
          <w:highlight w:val="lightGray"/>
        </w:rPr>
        <w:t>………………………………………………………</w:t>
      </w:r>
      <w:r w:rsidRPr="00CD01BD">
        <w:rPr>
          <w:rFonts w:eastAsia="Times New Roman" w:cstheme="minorHAnsi"/>
          <w:vertAlign w:val="superscript"/>
        </w:rPr>
        <w:t>1</w:t>
      </w:r>
      <w:r w:rsidRPr="00CD01BD">
        <w:rPr>
          <w:rFonts w:eastAsia="Times New Roman" w:cstheme="minorHAnsi"/>
        </w:rPr>
        <w:t xml:space="preserve"> risulta iscritta al Registro dei Revisori Legali di cui al decreto legislativo n. 39/2010 e ess.mm.ii, senza interruzioni, dal </w:t>
      </w:r>
      <w:r w:rsidRPr="00CD01BD">
        <w:rPr>
          <w:rFonts w:eastAsia="Times New Roman" w:cstheme="minorHAnsi"/>
          <w:highlight w:val="lightGray"/>
        </w:rPr>
        <w:t>(</w:t>
      </w:r>
      <w:r w:rsidRPr="00CD01BD">
        <w:rPr>
          <w:rFonts w:eastAsia="Times New Roman" w:cstheme="minorHAnsi"/>
          <w:i/>
          <w:highlight w:val="lightGray"/>
        </w:rPr>
        <w:t>gg/mm/aaaa</w:t>
      </w:r>
      <w:r w:rsidRPr="00CD01BD">
        <w:rPr>
          <w:rFonts w:eastAsia="Times New Roman" w:cstheme="minorHAnsi"/>
          <w:highlight w:val="lightGray"/>
        </w:rPr>
        <w:t>)</w:t>
      </w:r>
      <w:r w:rsidRPr="00CD01BD">
        <w:rPr>
          <w:rFonts w:eastAsia="Times New Roman" w:cstheme="minorHAnsi"/>
        </w:rPr>
        <w:t xml:space="preserve"> con il numero </w:t>
      </w:r>
      <w:r w:rsidRPr="00CD01BD">
        <w:rPr>
          <w:rFonts w:eastAsia="Times New Roman" w:cstheme="minorHAnsi"/>
          <w:highlight w:val="lightGray"/>
        </w:rPr>
        <w:t>(</w:t>
      </w:r>
      <w:r w:rsidRPr="00CD01BD">
        <w:rPr>
          <w:rFonts w:eastAsia="Times New Roman" w:cstheme="minorHAnsi"/>
          <w:i/>
          <w:highlight w:val="lightGray"/>
        </w:rPr>
        <w:t>inserire</w:t>
      </w:r>
      <w:r w:rsidRPr="00CD01BD">
        <w:rPr>
          <w:rFonts w:eastAsia="Times New Roman" w:cstheme="minorHAnsi"/>
          <w:highlight w:val="lightGray"/>
        </w:rPr>
        <w:t>).</w:t>
      </w:r>
    </w:p>
    <w:p w:rsidR="00E531F6" w:rsidRP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che nei confronti del titolare (in caso di impresa individuale), dell’amministratore/degli amministratori e dei rappresentanti legali (nel caso di società) dell’Impresa non sono state adottate misure di prevenzione disposte dall’Autorità giudiziaria previste dall’artt. 6 e 67 del D.lgs. 6 settembre 2011, n. 159 e successive modificazioni, fatti salvi gli effetti della riabilitazione;</w:t>
      </w:r>
    </w:p>
    <w:p w:rsidR="00E531F6" w:rsidRP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che il titolare (in caso di impresa individuale), l’amministratore/gli amministratori e i rappresentanti legali (nel caso di società) dell’Impresa non sono sottoposti a interdizione legale o interdizione temporanea dagli uffici direttivi delle persone giuridiche e delle imprese ovvero di interdizione dai pubblici uffici perpetua o di durata superiore a tre anni, salvi gli effetti della riabilitazione;</w:t>
      </w:r>
    </w:p>
    <w:p w:rsidR="00E531F6" w:rsidRP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che il titolare (in caso di impresa individuale), l’amministratore/gli amministratori e i rappresentanti legali (nel caso di società) dell’Impresa non sono stati condannati, con sentenza irrevocabile, salvi gli effetti della riabilitazione, ovvero con sentenza irrevocabile di applicazione della pena di cui all’articolo 444, comma 2, del codice di procedura penale, salvi gli effetti della riabilitazione:</w:t>
      </w:r>
    </w:p>
    <w:p w:rsidR="00E531F6" w:rsidRP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a pena detentiva per uno dei reati previsti dalle norme che disciplinano l’attività assicurativa, bancaria, finanziaria, nonché dalle norme in materia di strumenti di pagamento;</w:t>
      </w:r>
    </w:p>
    <w:p w:rsidR="00E531F6" w:rsidRP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 xml:space="preserve">alla reclusione per un tempo non inferiore a un anno per un delitto contro la pubblica amministrazione, contro l’amministrazione della giustizia, contro la fede pubblica, contro il </w:t>
      </w:r>
      <w:r w:rsidRPr="00E531F6">
        <w:rPr>
          <w:rFonts w:eastAsia="Times New Roman" w:cstheme="minorHAnsi"/>
        </w:rPr>
        <w:lastRenderedPageBreak/>
        <w:t>patrimonio, contro l’ordine pubblico, contro l’economia pubblica, l’industria e il commercio ovvero per un delitto in materia tributaria;</w:t>
      </w:r>
    </w:p>
    <w:p w:rsidR="00E531F6" w:rsidRP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alla reclusione per uno dei delitti previsti nel titolo XI, libro V del codice civile e nel regio decreto 16 marzo 1942, n. 267;</w:t>
      </w:r>
    </w:p>
    <w:p w:rsidR="00E531F6" w:rsidRP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alla reclusione per un tempo non inferiore a due anni per un qualunque altro delitto non colposo.</w:t>
      </w:r>
    </w:p>
    <w:p w:rsidR="00E531F6" w:rsidRP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che l’Impresa non è stata dichiarata fallita, fatta salva la cessazione degli effetti del fallimento ai sensi del regio decreto 16 marzo 1942, n. 267;</w:t>
      </w:r>
    </w:p>
    <w:p w:rsidR="00E531F6" w:rsidRP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che il titolare (in caso di impresa individuale), l’amministratore/gli amministratori e i rappresentanti legali (nel caso di società) dell’Impresa non hanno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E531F6" w:rsidRP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che il titolare (in caso di impresa individuale), l’amministratore/gli amministratori e i rappresentanti legali (nel caso di società) non sono stati revocati per gravi inadempienze, negli ultimi tre anni, dall’incarico di revisore dei conti/sindaco di società ed enti di diritto pubblico e/o privato.</w:t>
      </w:r>
    </w:p>
    <w:p w:rsidR="00E531F6" w:rsidRP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che il titolare (in caso di impresa individuale), l’amministratore/gli amministratori, i rappresentanti legali e i soci (nel caso di società) non si trovano in alcuna delle seguenti situazioni:</w:t>
      </w:r>
    </w:p>
    <w:p w:rsidR="00E531F6" w:rsidRPr="00E531F6" w:rsidRDefault="00E531F6" w:rsidP="00C2728A">
      <w:pPr>
        <w:pStyle w:val="Paragrafoelenco"/>
        <w:numPr>
          <w:ilvl w:val="0"/>
          <w:numId w:val="7"/>
        </w:numPr>
        <w:spacing w:after="60" w:line="360" w:lineRule="auto"/>
        <w:jc w:val="both"/>
        <w:rPr>
          <w:rFonts w:eastAsia="Times New Roman" w:cstheme="minorHAnsi"/>
        </w:rPr>
      </w:pPr>
      <w:r w:rsidRPr="00E531F6">
        <w:rPr>
          <w:rFonts w:eastAsia="Times New Roman" w:cstheme="minorHAnsi"/>
        </w:rPr>
        <w:t>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r w:rsidR="00C2728A">
        <w:rPr>
          <w:rFonts w:eastAsia="Times New Roman" w:cstheme="minorHAnsi"/>
        </w:rPr>
        <w:t>.</w:t>
      </w:r>
    </w:p>
    <w:p w:rsidR="00E531F6" w:rsidRPr="00E531F6" w:rsidRDefault="00E531F6" w:rsidP="00C2728A">
      <w:pPr>
        <w:pStyle w:val="Paragrafoelenco"/>
        <w:numPr>
          <w:ilvl w:val="0"/>
          <w:numId w:val="7"/>
        </w:numPr>
        <w:spacing w:after="60" w:line="360" w:lineRule="auto"/>
        <w:jc w:val="both"/>
        <w:rPr>
          <w:rFonts w:eastAsia="Times New Roman" w:cstheme="minorHAnsi"/>
        </w:rPr>
      </w:pPr>
      <w:r w:rsidRPr="00E531F6">
        <w:rPr>
          <w:rFonts w:eastAsia="Times New Roman" w:cstheme="minorHAnsi"/>
        </w:rPr>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r w:rsidR="00C2728A">
        <w:rPr>
          <w:rFonts w:eastAsia="Times New Roman" w:cstheme="minorHAnsi"/>
        </w:rPr>
        <w:t>.</w:t>
      </w:r>
    </w:p>
    <w:p w:rsidR="00E531F6" w:rsidRPr="00E531F6" w:rsidRDefault="00E531F6" w:rsidP="00C2728A">
      <w:pPr>
        <w:pStyle w:val="Paragrafoelenco"/>
        <w:numPr>
          <w:ilvl w:val="0"/>
          <w:numId w:val="7"/>
        </w:numPr>
        <w:spacing w:after="60" w:line="360" w:lineRule="auto"/>
        <w:jc w:val="both"/>
        <w:rPr>
          <w:rFonts w:eastAsia="Times New Roman" w:cstheme="minorHAnsi"/>
        </w:rPr>
      </w:pPr>
      <w:r w:rsidRPr="00E531F6">
        <w:rPr>
          <w:rFonts w:eastAsia="Times New Roman" w:cstheme="minorHAnsi"/>
        </w:rPr>
        <w:t>ricorrenza di ogni altra situazione, diversa da quelle rappresentate alle lettere a) e b), idonea a compromettere o comunque a condizionare l’indipendenza del controllore;</w:t>
      </w:r>
    </w:p>
    <w:p w:rsidR="00E531F6" w:rsidRPr="00E531F6" w:rsidRDefault="00E531F6" w:rsidP="00C2728A">
      <w:pPr>
        <w:pStyle w:val="Paragrafoelenco"/>
        <w:numPr>
          <w:ilvl w:val="0"/>
          <w:numId w:val="7"/>
        </w:numPr>
        <w:spacing w:after="60" w:line="360" w:lineRule="auto"/>
        <w:jc w:val="both"/>
        <w:rPr>
          <w:rFonts w:eastAsia="Times New Roman" w:cstheme="minorHAnsi"/>
        </w:rPr>
      </w:pPr>
      <w:r w:rsidRPr="00E531F6">
        <w:rPr>
          <w:rFonts w:eastAsia="Times New Roman" w:cstheme="minorHAnsi"/>
        </w:rPr>
        <w:t>assunzione contemporanea dell’incarico di controllo del beneficiario/impresa che conferisce l’incarico e della sua controllante</w:t>
      </w:r>
      <w:r w:rsidR="00C2728A">
        <w:rPr>
          <w:rFonts w:eastAsia="Times New Roman" w:cstheme="minorHAnsi"/>
        </w:rPr>
        <w:t>.</w:t>
      </w:r>
    </w:p>
    <w:p w:rsidR="00E531F6" w:rsidRPr="00E531F6" w:rsidRDefault="00E531F6" w:rsidP="00C2728A">
      <w:pPr>
        <w:pStyle w:val="Paragrafoelenco"/>
        <w:numPr>
          <w:ilvl w:val="0"/>
          <w:numId w:val="7"/>
        </w:numPr>
        <w:spacing w:after="60" w:line="360" w:lineRule="auto"/>
        <w:jc w:val="both"/>
        <w:rPr>
          <w:rFonts w:eastAsia="Times New Roman" w:cstheme="minorHAnsi"/>
        </w:rPr>
      </w:pPr>
      <w:r w:rsidRPr="00E531F6">
        <w:rPr>
          <w:rFonts w:eastAsia="Times New Roman" w:cstheme="minorHAnsi"/>
        </w:rPr>
        <w:lastRenderedPageBreak/>
        <w:t>essere un familiare del Beneficiario che conferisce l’incarico; in particolare, avere un rapporto di parentela fino al sesto grado, un rapporto di affinità fino al quarto grado o un rapporto di coniugio con il Beneficiario</w:t>
      </w:r>
      <w:r w:rsidR="00C2728A">
        <w:rPr>
          <w:rFonts w:eastAsia="Times New Roman" w:cstheme="minorHAnsi"/>
        </w:rPr>
        <w:t>.</w:t>
      </w:r>
    </w:p>
    <w:p w:rsidR="00E531F6" w:rsidRPr="00E531F6" w:rsidRDefault="00E531F6" w:rsidP="00C2728A">
      <w:pPr>
        <w:pStyle w:val="Paragrafoelenco"/>
        <w:numPr>
          <w:ilvl w:val="0"/>
          <w:numId w:val="7"/>
        </w:numPr>
        <w:spacing w:after="60" w:line="360" w:lineRule="auto"/>
        <w:jc w:val="both"/>
        <w:rPr>
          <w:rFonts w:eastAsia="Times New Roman" w:cstheme="minorHAnsi"/>
        </w:rPr>
      </w:pPr>
      <w:r w:rsidRPr="00E531F6">
        <w:rPr>
          <w:rFonts w:eastAsia="Times New Roman" w:cstheme="minorHAnsi"/>
        </w:rPr>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r w:rsidR="00C2728A">
        <w:rPr>
          <w:rFonts w:eastAsia="Times New Roman" w:cstheme="minorHAnsi"/>
        </w:rPr>
        <w:t>.</w:t>
      </w:r>
    </w:p>
    <w:p w:rsidR="00E531F6"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di impegnarsi a non intrattenere con il Beneficiario dell’operazione alcun rapporto negoziale (ad eccezione di quelli di controllo), a titolo oneroso o anche a titolo gratuito, nel triennio successivo allo svolgimento delle attività di controllo dell’operazione.</w:t>
      </w:r>
    </w:p>
    <w:p w:rsidR="00474101" w:rsidRPr="00371DAA" w:rsidRDefault="00474101" w:rsidP="00474101">
      <w:pPr>
        <w:numPr>
          <w:ilvl w:val="0"/>
          <w:numId w:val="2"/>
        </w:numPr>
        <w:spacing w:after="60"/>
        <w:jc w:val="both"/>
        <w:rPr>
          <w:rFonts w:ascii="Calibri" w:hAnsi="Calibri"/>
        </w:rPr>
      </w:pPr>
      <w:r w:rsidRPr="00371DAA">
        <w:rPr>
          <w:rFonts w:ascii="Calibri" w:hAnsi="Calibri"/>
        </w:rPr>
        <w:t>che i Controllori posseggono una conoscenza tale della lingua di lavoro del Programma, che permetta la corretta comprensione e compilazione dei documenti redatti dall’Autorità di Programma.</w:t>
      </w:r>
    </w:p>
    <w:p w:rsidR="00833E72" w:rsidRDefault="00E531F6" w:rsidP="00E531F6">
      <w:pPr>
        <w:pStyle w:val="Paragrafoelenco"/>
        <w:numPr>
          <w:ilvl w:val="0"/>
          <w:numId w:val="2"/>
        </w:numPr>
        <w:spacing w:after="60" w:line="360" w:lineRule="auto"/>
        <w:jc w:val="both"/>
        <w:rPr>
          <w:rFonts w:eastAsia="Times New Roman" w:cstheme="minorHAnsi"/>
        </w:rPr>
      </w:pPr>
      <w:r w:rsidRPr="00E531F6">
        <w:rPr>
          <w:rFonts w:eastAsia="Times New Roman" w:cstheme="minorHAnsi"/>
        </w:rPr>
        <w:t>di impegnarsi a conservare i necessari documenti attestanti quanto sopra dichiarato ai fini di eventuali controlli.</w:t>
      </w:r>
    </w:p>
    <w:p w:rsidR="00E531F6" w:rsidRPr="00E531F6" w:rsidRDefault="00E531F6" w:rsidP="00E531F6">
      <w:pPr>
        <w:pStyle w:val="Paragrafoelenco"/>
        <w:numPr>
          <w:ilvl w:val="0"/>
          <w:numId w:val="2"/>
        </w:numPr>
        <w:spacing w:after="60" w:line="360" w:lineRule="auto"/>
        <w:jc w:val="both"/>
        <w:rPr>
          <w:rFonts w:eastAsia="Times New Roman" w:cstheme="minorHAnsi"/>
        </w:rPr>
      </w:pPr>
      <w:bookmarkStart w:id="0" w:name="_Hlk40806155"/>
      <w:r>
        <w:rPr>
          <w:rFonts w:cstheme="minorHAnsi"/>
          <w:color w:val="151515"/>
        </w:rPr>
        <w:t xml:space="preserve">di autorizzare </w:t>
      </w:r>
      <w:r w:rsidRPr="006E2E39">
        <w:rPr>
          <w:rFonts w:cstheme="minorHAnsi"/>
          <w:color w:val="151515"/>
        </w:rPr>
        <w:t xml:space="preserve">al trattamento dei dati personali in </w:t>
      </w:r>
      <w:r>
        <w:rPr>
          <w:rFonts w:cstheme="minorHAnsi"/>
          <w:color w:val="151515"/>
        </w:rPr>
        <w:t>c</w:t>
      </w:r>
      <w:r w:rsidRPr="006E2E39">
        <w:rPr>
          <w:rFonts w:cstheme="minorHAnsi"/>
          <w:color w:val="151515"/>
        </w:rPr>
        <w:t>onformità alle disposizioni del Decreto Legislativo 30 giugno 2003, n</w:t>
      </w:r>
      <w:r w:rsidRPr="006E2E39">
        <w:rPr>
          <w:rFonts w:cstheme="minorHAnsi"/>
          <w:color w:val="3A3B3B"/>
        </w:rPr>
        <w:t xml:space="preserve">. </w:t>
      </w:r>
      <w:r w:rsidRPr="006E2E39">
        <w:rPr>
          <w:rFonts w:cstheme="minorHAnsi"/>
          <w:color w:val="151515"/>
        </w:rPr>
        <w:t xml:space="preserve">196 </w:t>
      </w:r>
      <w:r>
        <w:rPr>
          <w:rFonts w:cstheme="minorHAnsi"/>
          <w:color w:val="151515"/>
        </w:rPr>
        <w:t>e al Reg. (UE) 679/2016</w:t>
      </w:r>
      <w:r w:rsidRPr="006E2E39">
        <w:rPr>
          <w:rFonts w:cstheme="minorHAnsi"/>
          <w:color w:val="151515"/>
        </w:rPr>
        <w:t xml:space="preserve"> ed alle altre disposizioni vigenti, ai fini della gestione del procedimento per l'affidamento dell'incarico di servizio di controllo e certificazione delle spese nell'ambito del sistema nazionale di contro</w:t>
      </w:r>
      <w:r w:rsidRPr="006E2E39">
        <w:rPr>
          <w:rFonts w:cstheme="minorHAnsi"/>
        </w:rPr>
        <w:t>ll</w:t>
      </w:r>
      <w:r w:rsidRPr="006E2E39">
        <w:rPr>
          <w:rFonts w:cstheme="minorHAnsi"/>
          <w:color w:val="151515"/>
        </w:rPr>
        <w:t>o dei programmi di cooperazione territoriale europea</w:t>
      </w:r>
      <w:bookmarkEnd w:id="0"/>
      <w:r>
        <w:rPr>
          <w:rFonts w:cstheme="minorHAnsi"/>
          <w:color w:val="151515"/>
        </w:rPr>
        <w:t>.</w:t>
      </w:r>
    </w:p>
    <w:p w:rsidR="003B4626" w:rsidRDefault="003B4626" w:rsidP="00FE1617">
      <w:pPr>
        <w:jc w:val="both"/>
      </w:pPr>
    </w:p>
    <w:p w:rsidR="003B4626" w:rsidRDefault="003B4626" w:rsidP="00FE1617">
      <w:pPr>
        <w:jc w:val="both"/>
      </w:pPr>
      <w:r>
        <w:t>Luogo ……………... Data …………..………….</w:t>
      </w:r>
      <w:r>
        <w:tab/>
      </w:r>
    </w:p>
    <w:p w:rsidR="00FE1617" w:rsidRDefault="00FE1617" w:rsidP="00FE1617">
      <w:pPr>
        <w:jc w:val="both"/>
      </w:pPr>
    </w:p>
    <w:p w:rsidR="00FE1617" w:rsidRDefault="00AB6B3F" w:rsidP="00FE1617">
      <w:pPr>
        <w:jc w:val="both"/>
      </w:pPr>
      <w:r>
        <w:t>In fede</w:t>
      </w:r>
    </w:p>
    <w:p w:rsidR="00FE1617" w:rsidRDefault="00FE1617" w:rsidP="00FE1617">
      <w:pPr>
        <w:jc w:val="both"/>
      </w:pPr>
      <w:r>
        <w:t xml:space="preserve">                                                                                                                                                (Il dichiarante)</w:t>
      </w:r>
    </w:p>
    <w:p w:rsidR="00FE1617" w:rsidRDefault="00FE1617" w:rsidP="00FE1617">
      <w:pPr>
        <w:jc w:val="both"/>
      </w:pPr>
      <w:r>
        <w:t xml:space="preserve">                                                                                                                                         __________________</w:t>
      </w:r>
    </w:p>
    <w:p w:rsidR="00674BF3" w:rsidRDefault="00674BF3" w:rsidP="00AB6B3F">
      <w:pPr>
        <w:jc w:val="both"/>
      </w:pPr>
    </w:p>
    <w:p w:rsidR="00674BF3" w:rsidRDefault="00674BF3" w:rsidP="00AB6B3F">
      <w:pPr>
        <w:jc w:val="both"/>
      </w:pPr>
    </w:p>
    <w:p w:rsidR="00674BF3" w:rsidRDefault="00674BF3" w:rsidP="00AB6B3F">
      <w:pPr>
        <w:jc w:val="both"/>
      </w:pPr>
    </w:p>
    <w:p w:rsidR="00AB6B3F" w:rsidRPr="00AA08E4" w:rsidRDefault="00AB6B3F" w:rsidP="00AB6B3F">
      <w:pPr>
        <w:jc w:val="both"/>
        <w:rPr>
          <w:i/>
        </w:rPr>
      </w:pPr>
      <w:r w:rsidRPr="00AA08E4">
        <w:rPr>
          <w:i/>
        </w:rPr>
        <w:t>Allegati:</w:t>
      </w:r>
    </w:p>
    <w:p w:rsidR="00AB6B3F" w:rsidRPr="00E531F6" w:rsidRDefault="00AB6B3F" w:rsidP="00E531F6">
      <w:pPr>
        <w:numPr>
          <w:ilvl w:val="0"/>
          <w:numId w:val="5"/>
        </w:numPr>
        <w:spacing w:after="60"/>
        <w:jc w:val="both"/>
        <w:rPr>
          <w:rFonts w:ascii="Calibri" w:hAnsi="Calibri"/>
          <w:i/>
        </w:rPr>
      </w:pPr>
      <w:r w:rsidRPr="00AA08E4">
        <w:rPr>
          <w:i/>
        </w:rPr>
        <w:t xml:space="preserve">Si </w:t>
      </w:r>
      <w:r w:rsidR="00E531F6" w:rsidRPr="00371DAA">
        <w:rPr>
          <w:rFonts w:ascii="Calibri" w:hAnsi="Calibri"/>
          <w:i/>
        </w:rPr>
        <w:t>allega, ai sensi dell’art. 38 del D.P.R. 445/2000</w:t>
      </w:r>
      <w:r w:rsidR="00E531F6">
        <w:rPr>
          <w:rFonts w:ascii="Calibri" w:hAnsi="Calibri"/>
          <w:i/>
        </w:rPr>
        <w:t>,</w:t>
      </w:r>
      <w:r w:rsidR="00E531F6" w:rsidRPr="00371DAA">
        <w:rPr>
          <w:rFonts w:ascii="Calibri" w:hAnsi="Calibri"/>
          <w:i/>
        </w:rPr>
        <w:t xml:space="preserve"> copia fotostatica non autenticata di un documento di identità del/dei sottoscrittore/i</w:t>
      </w:r>
      <w:r w:rsidR="00E531F6">
        <w:rPr>
          <w:rFonts w:ascii="Calibri" w:hAnsi="Calibri"/>
          <w:i/>
        </w:rPr>
        <w:t xml:space="preserve"> in corso di validità;</w:t>
      </w:r>
    </w:p>
    <w:sectPr w:rsidR="00AB6B3F" w:rsidRPr="00E531F6" w:rsidSect="007958F6">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369" w:rsidRDefault="00563369" w:rsidP="00674BF3">
      <w:pPr>
        <w:spacing w:after="0" w:line="240" w:lineRule="auto"/>
      </w:pPr>
      <w:r>
        <w:separator/>
      </w:r>
    </w:p>
  </w:endnote>
  <w:endnote w:type="continuationSeparator" w:id="1">
    <w:p w:rsidR="00563369" w:rsidRDefault="00563369" w:rsidP="00674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369" w:rsidRDefault="00563369" w:rsidP="00674BF3">
      <w:pPr>
        <w:spacing w:after="0" w:line="240" w:lineRule="auto"/>
      </w:pPr>
      <w:r>
        <w:separator/>
      </w:r>
    </w:p>
  </w:footnote>
  <w:footnote w:type="continuationSeparator" w:id="1">
    <w:p w:rsidR="00563369" w:rsidRDefault="00563369" w:rsidP="00674BF3">
      <w:pPr>
        <w:spacing w:after="0" w:line="240" w:lineRule="auto"/>
      </w:pPr>
      <w:r>
        <w:continuationSeparator/>
      </w:r>
    </w:p>
  </w:footnote>
  <w:footnote w:id="2">
    <w:p w:rsidR="00CD01BD" w:rsidRDefault="00CD01BD" w:rsidP="00CD01BD">
      <w:pPr>
        <w:pStyle w:val="Testonotaapidipagina"/>
      </w:pPr>
      <w:r w:rsidRPr="00113612">
        <w:rPr>
          <w:rStyle w:val="Rimandonotaapidipagina"/>
          <w:rFonts w:asciiTheme="minorHAnsi" w:hAnsiTheme="minorHAnsi"/>
        </w:rPr>
        <w:footnoteRef/>
      </w:r>
      <w:r w:rsidRPr="00113612">
        <w:rPr>
          <w:rFonts w:asciiTheme="minorHAnsi" w:hAnsiTheme="minorHAnsi"/>
        </w:rPr>
        <w:t xml:space="preserve"> denominazione dell’impresa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28A" w:rsidRPr="00C2728A" w:rsidRDefault="00C2728A" w:rsidP="00C2728A">
    <w:pPr>
      <w:pStyle w:val="Intestazione"/>
      <w:jc w:val="right"/>
      <w:rPr>
        <w:b/>
        <w:bCs/>
        <w:i/>
        <w:iCs/>
        <w:color w:val="808080" w:themeColor="background1" w:themeShade="80"/>
      </w:rPr>
    </w:pPr>
    <w:r w:rsidRPr="00C2728A">
      <w:rPr>
        <w:b/>
        <w:bCs/>
        <w:i/>
        <w:iCs/>
        <w:color w:val="808080" w:themeColor="background1" w:themeShade="80"/>
      </w:rPr>
      <w:t>Allegato D - DICHIARAZIONE SOSTITUTIVA ATTO NOTORIO - Società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5C7D73"/>
    <w:multiLevelType w:val="hybridMultilevel"/>
    <w:tmpl w:val="E6084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BF7202"/>
    <w:multiLevelType w:val="hybridMultilevel"/>
    <w:tmpl w:val="03648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AC16E6"/>
    <w:multiLevelType w:val="hybridMultilevel"/>
    <w:tmpl w:val="70641A7C"/>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2E897506"/>
    <w:multiLevelType w:val="hybridMultilevel"/>
    <w:tmpl w:val="8A74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625741"/>
    <w:multiLevelType w:val="hybridMultilevel"/>
    <w:tmpl w:val="1E422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67E1370"/>
    <w:multiLevelType w:val="hybridMultilevel"/>
    <w:tmpl w:val="DD6ACC9A"/>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D343AE"/>
    <w:multiLevelType w:val="hybridMultilevel"/>
    <w:tmpl w:val="41D4D0C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4654B1"/>
    <w:rsid w:val="000E5F80"/>
    <w:rsid w:val="0013480E"/>
    <w:rsid w:val="001E0C56"/>
    <w:rsid w:val="00246A6F"/>
    <w:rsid w:val="00257517"/>
    <w:rsid w:val="0031777A"/>
    <w:rsid w:val="00355AFB"/>
    <w:rsid w:val="00380A96"/>
    <w:rsid w:val="00397250"/>
    <w:rsid w:val="003B4626"/>
    <w:rsid w:val="0040759E"/>
    <w:rsid w:val="004654B1"/>
    <w:rsid w:val="00474101"/>
    <w:rsid w:val="004E655D"/>
    <w:rsid w:val="00563369"/>
    <w:rsid w:val="00594EB9"/>
    <w:rsid w:val="00674BF3"/>
    <w:rsid w:val="006872FE"/>
    <w:rsid w:val="006B2ACE"/>
    <w:rsid w:val="006B58D0"/>
    <w:rsid w:val="007958F6"/>
    <w:rsid w:val="007D39B8"/>
    <w:rsid w:val="0082701F"/>
    <w:rsid w:val="00833E72"/>
    <w:rsid w:val="00942995"/>
    <w:rsid w:val="00953EEE"/>
    <w:rsid w:val="00954AEB"/>
    <w:rsid w:val="00A02218"/>
    <w:rsid w:val="00AA08E4"/>
    <w:rsid w:val="00AB6B3F"/>
    <w:rsid w:val="00AF02B2"/>
    <w:rsid w:val="00B513A3"/>
    <w:rsid w:val="00BE01C6"/>
    <w:rsid w:val="00BE1655"/>
    <w:rsid w:val="00C2728A"/>
    <w:rsid w:val="00C850C4"/>
    <w:rsid w:val="00CD01BD"/>
    <w:rsid w:val="00D53C0E"/>
    <w:rsid w:val="00D83607"/>
    <w:rsid w:val="00DA39A3"/>
    <w:rsid w:val="00E531F6"/>
    <w:rsid w:val="00E552E8"/>
    <w:rsid w:val="00F52228"/>
    <w:rsid w:val="00FE16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8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4B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4BF3"/>
  </w:style>
  <w:style w:type="paragraph" w:styleId="Pidipagina">
    <w:name w:val="footer"/>
    <w:basedOn w:val="Normale"/>
    <w:link w:val="PidipaginaCarattere"/>
    <w:uiPriority w:val="99"/>
    <w:unhideWhenUsed/>
    <w:rsid w:val="00674B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4BF3"/>
  </w:style>
  <w:style w:type="paragraph" w:styleId="Testofumetto">
    <w:name w:val="Balloon Text"/>
    <w:basedOn w:val="Normale"/>
    <w:link w:val="TestofumettoCarattere"/>
    <w:uiPriority w:val="99"/>
    <w:semiHidden/>
    <w:unhideWhenUsed/>
    <w:rsid w:val="00674B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4BF3"/>
    <w:rPr>
      <w:rFonts w:ascii="Tahoma" w:hAnsi="Tahoma" w:cs="Tahoma"/>
      <w:sz w:val="16"/>
      <w:szCs w:val="16"/>
    </w:rPr>
  </w:style>
  <w:style w:type="paragraph" w:styleId="Paragrafoelenco">
    <w:name w:val="List Paragraph"/>
    <w:basedOn w:val="Normale"/>
    <w:uiPriority w:val="34"/>
    <w:qFormat/>
    <w:rsid w:val="00AA08E4"/>
    <w:pPr>
      <w:ind w:left="720"/>
      <w:contextualSpacing/>
    </w:pPr>
  </w:style>
  <w:style w:type="paragraph" w:styleId="Testonotaapidipagina">
    <w:name w:val="footnote text"/>
    <w:basedOn w:val="Normale"/>
    <w:link w:val="TestonotaapidipaginaCarattere"/>
    <w:semiHidden/>
    <w:rsid w:val="00CD01B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D01BD"/>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CD01B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1173</Words>
  <Characters>6688</Characters>
  <Application>Microsoft Office Word</Application>
  <DocSecurity>0</DocSecurity>
  <Lines>55</Lines>
  <Paragraphs>15</Paragraphs>
  <ScaleCrop>false</ScaleCrop>
  <Company>Hewlett-Packard Company</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Abbrescia</dc:creator>
  <cp:lastModifiedBy>Cinzia Guzzardo</cp:lastModifiedBy>
  <cp:revision>4</cp:revision>
  <cp:lastPrinted>2016-09-22T13:10:00Z</cp:lastPrinted>
  <dcterms:created xsi:type="dcterms:W3CDTF">2020-07-16T08:42:00Z</dcterms:created>
  <dcterms:modified xsi:type="dcterms:W3CDTF">2020-07-16T09:50:00Z</dcterms:modified>
</cp:coreProperties>
</file>