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704C0" w14:textId="77777777" w:rsidR="00F50387" w:rsidRDefault="00A624F4" w:rsidP="00AF635B">
      <w:pPr>
        <w:pStyle w:val="NormaleWeb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606805" wp14:editId="22833BE5">
            <wp:simplePos x="0" y="0"/>
            <wp:positionH relativeFrom="column">
              <wp:posOffset>4572000</wp:posOffset>
            </wp:positionH>
            <wp:positionV relativeFrom="paragraph">
              <wp:posOffset>-182245</wp:posOffset>
            </wp:positionV>
            <wp:extent cx="1052830" cy="909320"/>
            <wp:effectExtent l="0" t="0" r="0" b="5080"/>
            <wp:wrapThrough wrapText="largest">
              <wp:wrapPolygon edited="0">
                <wp:start x="0" y="0"/>
                <wp:lineTo x="0" y="21117"/>
                <wp:lineTo x="20844" y="21117"/>
                <wp:lineTo x="20844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16">
        <w:rPr>
          <w:noProof/>
        </w:rPr>
        <w:drawing>
          <wp:inline distT="0" distB="0" distL="0" distR="0" wp14:anchorId="1F9D7CE3" wp14:editId="77CCC8E2">
            <wp:extent cx="2517140" cy="78870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ONCAM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78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1C9">
        <w:t xml:space="preserve">                  </w:t>
      </w:r>
    </w:p>
    <w:p w14:paraId="29DE2400" w14:textId="77777777" w:rsidR="00A624F4" w:rsidRPr="00ED2431" w:rsidRDefault="00C10360" w:rsidP="00A624F4">
      <w:pPr>
        <w:pStyle w:val="NormaleWeb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Resoconto </w:t>
      </w:r>
      <w:r w:rsidR="00A624F4" w:rsidRPr="00ED2431">
        <w:rPr>
          <w:rFonts w:asciiTheme="majorHAnsi" w:hAnsiTheme="majorHAnsi"/>
          <w:b/>
          <w:u w:val="single"/>
        </w:rPr>
        <w:t>Stampa</w:t>
      </w:r>
    </w:p>
    <w:p w14:paraId="4A17DD34" w14:textId="77777777" w:rsidR="00ED2431" w:rsidRPr="00ED2431" w:rsidRDefault="00F50387" w:rsidP="00ED2431">
      <w:pPr>
        <w:pStyle w:val="NormaleWeb"/>
        <w:jc w:val="center"/>
        <w:rPr>
          <w:rFonts w:asciiTheme="majorHAnsi" w:hAnsiTheme="majorHAnsi"/>
          <w:b/>
        </w:rPr>
      </w:pPr>
      <w:r w:rsidRPr="00ED2431">
        <w:rPr>
          <w:rFonts w:asciiTheme="majorHAnsi" w:hAnsiTheme="majorHAnsi"/>
          <w:b/>
        </w:rPr>
        <w:t xml:space="preserve"> </w:t>
      </w:r>
      <w:r w:rsidR="00201DFB" w:rsidRPr="00ED2431">
        <w:rPr>
          <w:rFonts w:asciiTheme="majorHAnsi" w:hAnsiTheme="majorHAnsi"/>
          <w:b/>
        </w:rPr>
        <w:t>“</w:t>
      </w:r>
      <w:r w:rsidR="00A624F4" w:rsidRPr="00ED2431">
        <w:rPr>
          <w:rFonts w:asciiTheme="majorHAnsi" w:hAnsiTheme="majorHAnsi"/>
          <w:b/>
        </w:rPr>
        <w:t>La Puglia per l’</w:t>
      </w:r>
      <w:r w:rsidRPr="00ED2431">
        <w:rPr>
          <w:rFonts w:asciiTheme="majorHAnsi" w:hAnsiTheme="majorHAnsi"/>
          <w:b/>
        </w:rPr>
        <w:t>Economia Circolare</w:t>
      </w:r>
      <w:r w:rsidR="00201DFB" w:rsidRPr="00ED2431">
        <w:rPr>
          <w:rFonts w:asciiTheme="majorHAnsi" w:hAnsiTheme="majorHAnsi"/>
          <w:b/>
        </w:rPr>
        <w:t>”</w:t>
      </w:r>
      <w:r w:rsidRPr="00ED2431">
        <w:rPr>
          <w:rFonts w:asciiTheme="majorHAnsi" w:hAnsiTheme="majorHAnsi"/>
          <w:b/>
        </w:rPr>
        <w:t xml:space="preserve">: </w:t>
      </w:r>
      <w:r w:rsidR="00201DFB" w:rsidRPr="00ED2431">
        <w:rPr>
          <w:rFonts w:asciiTheme="majorHAnsi" w:hAnsiTheme="majorHAnsi"/>
          <w:b/>
        </w:rPr>
        <w:t>il bilancio</w:t>
      </w:r>
    </w:p>
    <w:p w14:paraId="108DFF7E" w14:textId="77777777" w:rsidR="00ED2431" w:rsidRPr="00ED2431" w:rsidRDefault="006E7C16" w:rsidP="00ED2431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i/>
        </w:rPr>
      </w:pPr>
      <w:r w:rsidRPr="00ED2431">
        <w:rPr>
          <w:rFonts w:asciiTheme="majorHAnsi" w:hAnsiTheme="majorHAnsi"/>
          <w:i/>
        </w:rPr>
        <w:t xml:space="preserve">Il progetto </w:t>
      </w:r>
      <w:r w:rsidR="00ED2431" w:rsidRPr="00ED2431">
        <w:rPr>
          <w:rFonts w:asciiTheme="majorHAnsi" w:hAnsiTheme="majorHAnsi"/>
          <w:i/>
        </w:rPr>
        <w:t xml:space="preserve">pilota </w:t>
      </w:r>
      <w:r w:rsidRPr="00ED2431">
        <w:rPr>
          <w:rFonts w:asciiTheme="majorHAnsi" w:hAnsiTheme="majorHAnsi"/>
          <w:i/>
        </w:rPr>
        <w:t xml:space="preserve">di </w:t>
      </w:r>
      <w:proofErr w:type="spellStart"/>
      <w:r w:rsidRPr="00ED2431">
        <w:rPr>
          <w:rFonts w:asciiTheme="majorHAnsi" w:hAnsiTheme="majorHAnsi"/>
          <w:i/>
        </w:rPr>
        <w:t>Unioncamere</w:t>
      </w:r>
      <w:proofErr w:type="spellEnd"/>
      <w:r w:rsidRPr="00ED2431">
        <w:rPr>
          <w:rFonts w:asciiTheme="majorHAnsi" w:hAnsiTheme="majorHAnsi"/>
          <w:i/>
        </w:rPr>
        <w:t xml:space="preserve"> Puglia</w:t>
      </w:r>
      <w:r w:rsidR="00ED2431" w:rsidRPr="00ED2431">
        <w:rPr>
          <w:rFonts w:asciiTheme="majorHAnsi" w:hAnsiTheme="majorHAnsi"/>
          <w:i/>
        </w:rPr>
        <w:t xml:space="preserve"> è </w:t>
      </w:r>
      <w:r w:rsidR="00BA157E">
        <w:rPr>
          <w:rFonts w:asciiTheme="majorHAnsi" w:hAnsiTheme="majorHAnsi"/>
          <w:i/>
        </w:rPr>
        <w:t xml:space="preserve">già </w:t>
      </w:r>
      <w:r w:rsidR="00ED2431" w:rsidRPr="00ED2431">
        <w:rPr>
          <w:rFonts w:asciiTheme="majorHAnsi" w:hAnsiTheme="majorHAnsi"/>
          <w:i/>
        </w:rPr>
        <w:t xml:space="preserve">una best </w:t>
      </w:r>
      <w:proofErr w:type="spellStart"/>
      <w:r w:rsidR="00ED2431" w:rsidRPr="00ED2431">
        <w:rPr>
          <w:rFonts w:asciiTheme="majorHAnsi" w:hAnsiTheme="majorHAnsi"/>
          <w:i/>
        </w:rPr>
        <w:t>practice</w:t>
      </w:r>
      <w:proofErr w:type="spellEnd"/>
      <w:r w:rsidR="00ED2431" w:rsidRPr="00ED2431">
        <w:rPr>
          <w:rFonts w:asciiTheme="majorHAnsi" w:hAnsiTheme="majorHAnsi"/>
          <w:i/>
        </w:rPr>
        <w:t xml:space="preserve"> nazionale: </w:t>
      </w:r>
    </w:p>
    <w:p w14:paraId="328F31F5" w14:textId="77777777" w:rsidR="00F50387" w:rsidRDefault="00ED2431" w:rsidP="00ED2431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i/>
        </w:rPr>
      </w:pPr>
      <w:proofErr w:type="gramStart"/>
      <w:r w:rsidRPr="00ED2431">
        <w:rPr>
          <w:rFonts w:asciiTheme="majorHAnsi" w:hAnsiTheme="majorHAnsi"/>
          <w:i/>
        </w:rPr>
        <w:t>realizzate</w:t>
      </w:r>
      <w:proofErr w:type="gramEnd"/>
      <w:r w:rsidR="006E7C16" w:rsidRPr="00ED2431">
        <w:rPr>
          <w:rFonts w:asciiTheme="majorHAnsi" w:hAnsiTheme="majorHAnsi"/>
          <w:i/>
        </w:rPr>
        <w:t xml:space="preserve"> </w:t>
      </w:r>
      <w:r w:rsidRPr="00ED2431">
        <w:rPr>
          <w:rFonts w:asciiTheme="majorHAnsi" w:hAnsiTheme="majorHAnsi"/>
          <w:i/>
        </w:rPr>
        <w:t>21 giornate formative con 1</w:t>
      </w:r>
      <w:r w:rsidR="00C10360">
        <w:rPr>
          <w:rFonts w:asciiTheme="majorHAnsi" w:hAnsiTheme="majorHAnsi"/>
          <w:i/>
        </w:rPr>
        <w:t>.</w:t>
      </w:r>
      <w:r w:rsidRPr="00ED2431">
        <w:rPr>
          <w:rFonts w:asciiTheme="majorHAnsi" w:hAnsiTheme="majorHAnsi"/>
          <w:i/>
        </w:rPr>
        <w:t>300 imprese partecipanti</w:t>
      </w:r>
      <w:r w:rsidR="00BA157E">
        <w:rPr>
          <w:rFonts w:asciiTheme="majorHAnsi" w:hAnsiTheme="majorHAnsi"/>
          <w:i/>
        </w:rPr>
        <w:t>, un’indagine</w:t>
      </w:r>
      <w:r w:rsidR="00C10360">
        <w:rPr>
          <w:rFonts w:asciiTheme="majorHAnsi" w:hAnsiTheme="majorHAnsi"/>
          <w:i/>
        </w:rPr>
        <w:t xml:space="preserve">, un help desk. </w:t>
      </w:r>
    </w:p>
    <w:p w14:paraId="3A7C4BC9" w14:textId="77777777" w:rsidR="00BA157E" w:rsidRDefault="00BA157E" w:rsidP="00ED2431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i/>
        </w:rPr>
      </w:pPr>
    </w:p>
    <w:p w14:paraId="4D74384F" w14:textId="77777777" w:rsidR="00BA157E" w:rsidRPr="00ED2431" w:rsidRDefault="00BA157E" w:rsidP="00ED2431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Oggi la giornata conclusiva</w:t>
      </w:r>
      <w:r w:rsidR="00C10360">
        <w:rPr>
          <w:rFonts w:asciiTheme="majorHAnsi" w:hAnsiTheme="majorHAnsi"/>
          <w:i/>
        </w:rPr>
        <w:t xml:space="preserve">. </w:t>
      </w:r>
      <w:proofErr w:type="gramStart"/>
      <w:r w:rsidR="00C10360">
        <w:rPr>
          <w:rFonts w:asciiTheme="majorHAnsi" w:hAnsiTheme="majorHAnsi"/>
          <w:i/>
        </w:rPr>
        <w:t>Verrà</w:t>
      </w:r>
      <w:proofErr w:type="gramEnd"/>
      <w:r w:rsidR="00C10360">
        <w:rPr>
          <w:rFonts w:asciiTheme="majorHAnsi" w:hAnsiTheme="majorHAnsi"/>
          <w:i/>
        </w:rPr>
        <w:t xml:space="preserve"> ricandidato il prossimo anno.</w:t>
      </w:r>
    </w:p>
    <w:p w14:paraId="7EA103D0" w14:textId="77777777" w:rsidR="006E7C16" w:rsidRPr="00ED2431" w:rsidRDefault="006E7C16" w:rsidP="006E7C16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i/>
        </w:rPr>
      </w:pPr>
    </w:p>
    <w:p w14:paraId="021C4FF5" w14:textId="77777777" w:rsidR="00201DFB" w:rsidRPr="00ED2431" w:rsidRDefault="00BA157E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C10360">
        <w:rPr>
          <w:rFonts w:asciiTheme="majorHAnsi" w:hAnsiTheme="majorHAnsi"/>
          <w:b/>
        </w:rPr>
        <w:t xml:space="preserve">Bari 14 </w:t>
      </w:r>
      <w:r w:rsidR="00C10360">
        <w:rPr>
          <w:rFonts w:asciiTheme="majorHAnsi" w:hAnsiTheme="majorHAnsi"/>
          <w:b/>
        </w:rPr>
        <w:t>dicembre</w:t>
      </w:r>
      <w:r>
        <w:rPr>
          <w:rFonts w:asciiTheme="majorHAnsi" w:hAnsiTheme="majorHAnsi"/>
        </w:rPr>
        <w:t xml:space="preserve"> - </w:t>
      </w:r>
      <w:r w:rsidR="00AF635B" w:rsidRPr="00ED2431">
        <w:rPr>
          <w:rFonts w:asciiTheme="majorHAnsi" w:hAnsiTheme="majorHAnsi"/>
        </w:rPr>
        <w:t>L’e</w:t>
      </w:r>
      <w:bookmarkStart w:id="0" w:name="_GoBack"/>
      <w:bookmarkEnd w:id="0"/>
      <w:r w:rsidR="00AF635B" w:rsidRPr="00ED2431">
        <w:rPr>
          <w:rFonts w:asciiTheme="majorHAnsi" w:hAnsiTheme="majorHAnsi"/>
        </w:rPr>
        <w:t xml:space="preserve">conomia circolare è un </w:t>
      </w:r>
      <w:r w:rsidR="00AF635B" w:rsidRPr="00ED2431">
        <w:rPr>
          <w:rFonts w:asciiTheme="majorHAnsi" w:hAnsiTheme="majorHAnsi"/>
        </w:rPr>
        <w:fldChar w:fldCharType="begin"/>
      </w:r>
      <w:r w:rsidR="00AF635B" w:rsidRPr="00ED2431">
        <w:rPr>
          <w:rFonts w:asciiTheme="majorHAnsi" w:hAnsiTheme="majorHAnsi"/>
        </w:rPr>
        <w:instrText xml:space="preserve"> HYPERLINK "http://www.europarl.europa.eu/RegData/etudes/BRIE/2016/573899/EPRS_BRI%282016%29573899_EN.pdf" \t "_blank" </w:instrText>
      </w:r>
      <w:r w:rsidR="00AF635B" w:rsidRPr="00ED2431">
        <w:rPr>
          <w:rFonts w:asciiTheme="majorHAnsi" w:hAnsiTheme="majorHAnsi"/>
        </w:rPr>
        <w:fldChar w:fldCharType="separate"/>
      </w:r>
      <w:r w:rsidR="00AF635B" w:rsidRPr="00ED2431">
        <w:rPr>
          <w:rStyle w:val="Collegamentoipertestuale"/>
          <w:rFonts w:asciiTheme="majorHAnsi" w:hAnsiTheme="majorHAnsi"/>
          <w:color w:val="auto"/>
          <w:u w:val="none"/>
        </w:rPr>
        <w:t>modello di produzione e consumo</w:t>
      </w:r>
      <w:r w:rsidR="00AF635B" w:rsidRPr="00ED2431">
        <w:rPr>
          <w:rFonts w:asciiTheme="majorHAnsi" w:hAnsiTheme="majorHAnsi"/>
        </w:rPr>
        <w:fldChar w:fldCharType="end"/>
      </w:r>
      <w:r w:rsidR="00AF635B" w:rsidRPr="00ED2431">
        <w:rPr>
          <w:rFonts w:asciiTheme="majorHAnsi" w:hAnsiTheme="majorHAnsi"/>
        </w:rPr>
        <w:t xml:space="preserve"> che implica condivisione, prestito, riutilizzo, riparazione, ricondizionamento e riciclo dei materiali e prodotti esistenti il più a lungo possibile.</w:t>
      </w:r>
      <w:r w:rsidR="00201DFB" w:rsidRPr="00ED2431">
        <w:rPr>
          <w:rFonts w:asciiTheme="majorHAnsi" w:hAnsiTheme="majorHAnsi"/>
        </w:rPr>
        <w:t xml:space="preserve"> Nel 2015 la Commissione europea ha adottato un piano d’azione per contribuire ad accelerare la transizione dell’Europa verso un’economia circolare, stimolare la competitività a livello mondiale, promuovere una crescita economica sostenibile e creare nuovi posti di lavoro.</w:t>
      </w:r>
    </w:p>
    <w:p w14:paraId="13341431" w14:textId="77777777" w:rsidR="000872AD" w:rsidRPr="00BA157E" w:rsidRDefault="00F57988" w:rsidP="00C10360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/>
        </w:rPr>
      </w:pPr>
      <w:r w:rsidRPr="00ED2431">
        <w:rPr>
          <w:rFonts w:asciiTheme="majorHAnsi" w:hAnsiTheme="majorHAnsi"/>
        </w:rPr>
        <w:t xml:space="preserve">Alla </w:t>
      </w:r>
      <w:proofErr w:type="gramStart"/>
      <w:r w:rsidRPr="00ED2431">
        <w:rPr>
          <w:rFonts w:asciiTheme="majorHAnsi" w:hAnsiTheme="majorHAnsi"/>
        </w:rPr>
        <w:t>promozione</w:t>
      </w:r>
      <w:proofErr w:type="gramEnd"/>
      <w:r w:rsidRPr="00ED2431">
        <w:rPr>
          <w:rFonts w:asciiTheme="majorHAnsi" w:hAnsiTheme="majorHAnsi"/>
        </w:rPr>
        <w:t xml:space="preserve"> dell’Economia Circolare </w:t>
      </w:r>
      <w:proofErr w:type="spellStart"/>
      <w:r w:rsidRPr="00ED2431">
        <w:rPr>
          <w:rFonts w:asciiTheme="majorHAnsi" w:hAnsiTheme="majorHAnsi"/>
        </w:rPr>
        <w:t>Unioncamere</w:t>
      </w:r>
      <w:proofErr w:type="spellEnd"/>
      <w:r w:rsidRPr="00ED2431">
        <w:rPr>
          <w:rFonts w:asciiTheme="majorHAnsi" w:hAnsiTheme="majorHAnsi"/>
        </w:rPr>
        <w:t xml:space="preserve"> Puglia, in sinergia con le Camere di Commercio pugliesi, ha dedicato una serie di </w:t>
      </w:r>
      <w:r w:rsidR="00ED2431" w:rsidRPr="00ED2431">
        <w:rPr>
          <w:rFonts w:asciiTheme="majorHAnsi" w:hAnsiTheme="majorHAnsi"/>
        </w:rPr>
        <w:t>attività</w:t>
      </w:r>
      <w:r w:rsidRPr="00ED2431">
        <w:rPr>
          <w:rFonts w:asciiTheme="majorHAnsi" w:hAnsiTheme="majorHAnsi"/>
        </w:rPr>
        <w:t xml:space="preserve"> con l’obiettiv</w:t>
      </w:r>
      <w:r w:rsidR="00A624F4" w:rsidRPr="00ED2431">
        <w:rPr>
          <w:rFonts w:asciiTheme="majorHAnsi" w:hAnsiTheme="majorHAnsi"/>
        </w:rPr>
        <w:t xml:space="preserve">o di accrescere i servizi degli enti camerali regionali </w:t>
      </w:r>
      <w:r w:rsidRPr="00ED2431">
        <w:rPr>
          <w:rFonts w:asciiTheme="majorHAnsi" w:hAnsiTheme="majorHAnsi"/>
        </w:rPr>
        <w:t xml:space="preserve">sui temi dell’economia circolare. Nell’ambito del progetto “Politiche ambientali: azioni per la </w:t>
      </w:r>
      <w:proofErr w:type="gramStart"/>
      <w:r w:rsidRPr="00ED2431">
        <w:rPr>
          <w:rFonts w:asciiTheme="majorHAnsi" w:hAnsiTheme="majorHAnsi"/>
        </w:rPr>
        <w:t>promozione</w:t>
      </w:r>
      <w:proofErr w:type="gramEnd"/>
      <w:r w:rsidRPr="00ED2431">
        <w:rPr>
          <w:rFonts w:asciiTheme="majorHAnsi" w:hAnsiTheme="majorHAnsi"/>
        </w:rPr>
        <w:t xml:space="preserve"> dell’economia circolare”, a valere sul Fondo Perequativo 2017/2018, sono state realizzate iniziative sperimentali di formazione, informazione e sensibilizzazione rivolte alle imprese</w:t>
      </w:r>
      <w:r w:rsidR="00BA157E">
        <w:rPr>
          <w:rFonts w:asciiTheme="majorHAnsi" w:hAnsiTheme="majorHAnsi"/>
        </w:rPr>
        <w:t xml:space="preserve">, in collaborazione con La </w:t>
      </w:r>
      <w:r w:rsidR="00BA157E" w:rsidRPr="00ED2431">
        <w:rPr>
          <w:rFonts w:asciiTheme="majorHAnsi" w:eastAsia="Times New Roman" w:hAnsiTheme="majorHAnsi"/>
        </w:rPr>
        <w:t>Sezione</w:t>
      </w:r>
      <w:r w:rsidR="00BA157E">
        <w:rPr>
          <w:rFonts w:asciiTheme="majorHAnsi" w:eastAsia="Times New Roman" w:hAnsiTheme="majorHAnsi"/>
        </w:rPr>
        <w:t xml:space="preserve"> Puglia Albo Nazionale Gestori </w:t>
      </w:r>
      <w:r w:rsidR="00BA157E" w:rsidRPr="00ED2431">
        <w:rPr>
          <w:rFonts w:asciiTheme="majorHAnsi" w:eastAsia="Times New Roman" w:hAnsiTheme="majorHAnsi"/>
        </w:rPr>
        <w:t>Ambiental</w:t>
      </w:r>
      <w:r w:rsidR="00BA157E">
        <w:rPr>
          <w:rFonts w:asciiTheme="majorHAnsi" w:eastAsia="Times New Roman" w:hAnsiTheme="majorHAnsi"/>
        </w:rPr>
        <w:t xml:space="preserve">i e </w:t>
      </w:r>
      <w:proofErr w:type="spellStart"/>
      <w:r w:rsidR="00BA157E">
        <w:rPr>
          <w:rFonts w:asciiTheme="majorHAnsi" w:eastAsia="Times New Roman" w:hAnsiTheme="majorHAnsi"/>
        </w:rPr>
        <w:t>Ecocerved</w:t>
      </w:r>
      <w:proofErr w:type="spellEnd"/>
      <w:r w:rsidR="00BA157E">
        <w:rPr>
          <w:rFonts w:asciiTheme="majorHAnsi" w:eastAsia="Times New Roman" w:hAnsiTheme="majorHAnsi"/>
        </w:rPr>
        <w:t xml:space="preserve">. </w:t>
      </w:r>
    </w:p>
    <w:p w14:paraId="4FF75965" w14:textId="77777777" w:rsidR="00ED2431" w:rsidRPr="00ED2431" w:rsidRDefault="00ED2431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ED2431">
        <w:rPr>
          <w:rFonts w:asciiTheme="majorHAnsi" w:hAnsiTheme="majorHAnsi"/>
        </w:rPr>
        <w:t xml:space="preserve">Questa mattina, in </w:t>
      </w:r>
      <w:proofErr w:type="gramStart"/>
      <w:r w:rsidRPr="00ED2431">
        <w:rPr>
          <w:rFonts w:asciiTheme="majorHAnsi" w:hAnsiTheme="majorHAnsi"/>
        </w:rPr>
        <w:t>modalità</w:t>
      </w:r>
      <w:proofErr w:type="gramEnd"/>
      <w:r w:rsidRPr="00ED2431">
        <w:rPr>
          <w:rFonts w:asciiTheme="majorHAnsi" w:hAnsiTheme="majorHAnsi"/>
        </w:rPr>
        <w:t xml:space="preserve"> </w:t>
      </w:r>
      <w:proofErr w:type="spellStart"/>
      <w:r w:rsidRPr="00ED2431">
        <w:rPr>
          <w:rFonts w:asciiTheme="majorHAnsi" w:hAnsiTheme="majorHAnsi"/>
        </w:rPr>
        <w:t>webinar</w:t>
      </w:r>
      <w:proofErr w:type="spellEnd"/>
      <w:r w:rsidRPr="00ED2431">
        <w:rPr>
          <w:rFonts w:asciiTheme="majorHAnsi" w:hAnsiTheme="majorHAnsi"/>
        </w:rPr>
        <w:t>, si è svolto l’incontro conclusivo del progetto. Sono intervenuti</w:t>
      </w:r>
      <w:r w:rsidR="00BA157E">
        <w:rPr>
          <w:rFonts w:asciiTheme="majorHAnsi" w:hAnsiTheme="majorHAnsi"/>
        </w:rPr>
        <w:t xml:space="preserve">, tra </w:t>
      </w:r>
      <w:proofErr w:type="gramStart"/>
      <w:r w:rsidR="00BA157E">
        <w:rPr>
          <w:rFonts w:asciiTheme="majorHAnsi" w:hAnsiTheme="majorHAnsi"/>
        </w:rPr>
        <w:t xml:space="preserve">gli altri </w:t>
      </w:r>
      <w:r w:rsidRPr="00ED2431">
        <w:rPr>
          <w:rFonts w:asciiTheme="majorHAnsi" w:eastAsia="Times New Roman" w:hAnsiTheme="majorHAnsi"/>
        </w:rPr>
        <w:t xml:space="preserve">Luigi </w:t>
      </w:r>
      <w:proofErr w:type="spellStart"/>
      <w:r w:rsidRPr="00ED2431">
        <w:rPr>
          <w:rFonts w:asciiTheme="majorHAnsi" w:eastAsia="Times New Roman" w:hAnsiTheme="majorHAnsi"/>
        </w:rPr>
        <w:t>Triggiani</w:t>
      </w:r>
      <w:proofErr w:type="spellEnd"/>
      <w:proofErr w:type="gramEnd"/>
      <w:r w:rsidRPr="00ED2431">
        <w:rPr>
          <w:rFonts w:asciiTheme="majorHAnsi" w:eastAsia="Times New Roman" w:hAnsiTheme="majorHAnsi"/>
        </w:rPr>
        <w:t xml:space="preserve"> - Segretario Generale </w:t>
      </w:r>
      <w:proofErr w:type="spellStart"/>
      <w:r w:rsidRPr="00ED2431">
        <w:rPr>
          <w:rFonts w:asciiTheme="majorHAnsi" w:eastAsia="Times New Roman" w:hAnsiTheme="majorHAnsi"/>
        </w:rPr>
        <w:t>Unioncamere</w:t>
      </w:r>
      <w:proofErr w:type="spellEnd"/>
      <w:r w:rsidRPr="00ED2431">
        <w:rPr>
          <w:rFonts w:asciiTheme="majorHAnsi" w:eastAsia="Times New Roman" w:hAnsiTheme="majorHAnsi"/>
        </w:rPr>
        <w:t xml:space="preserve"> Puglia; Natale Mariella - Presidente Sezione Puglia Albo Nazionale Gestori </w:t>
      </w:r>
      <w:r w:rsidRPr="00ED2431">
        <w:rPr>
          <w:rFonts w:asciiTheme="majorHAnsi" w:eastAsia="Times New Roman" w:hAnsiTheme="majorHAnsi"/>
        </w:rPr>
        <w:br/>
        <w:t xml:space="preserve">Ambientali; Matteo Avello - </w:t>
      </w:r>
      <w:proofErr w:type="spellStart"/>
      <w:r w:rsidRPr="00ED2431">
        <w:rPr>
          <w:rFonts w:asciiTheme="majorHAnsi" w:eastAsia="Times New Roman" w:hAnsiTheme="majorHAnsi"/>
        </w:rPr>
        <w:t>Ecocerved</w:t>
      </w:r>
      <w:proofErr w:type="spellEnd"/>
      <w:r w:rsidRPr="00ED2431">
        <w:rPr>
          <w:rFonts w:asciiTheme="majorHAnsi" w:eastAsia="Times New Roman" w:hAnsiTheme="majorHAnsi"/>
        </w:rPr>
        <w:t xml:space="preserve"> </w:t>
      </w:r>
      <w:proofErr w:type="spellStart"/>
      <w:r w:rsidRPr="00ED2431">
        <w:rPr>
          <w:rFonts w:asciiTheme="majorHAnsi" w:eastAsia="Times New Roman" w:hAnsiTheme="majorHAnsi"/>
        </w:rPr>
        <w:t>Scarl</w:t>
      </w:r>
      <w:proofErr w:type="spellEnd"/>
      <w:r w:rsidRPr="00ED2431">
        <w:rPr>
          <w:rFonts w:asciiTheme="majorHAnsi" w:eastAsia="Times New Roman" w:hAnsiTheme="majorHAnsi"/>
        </w:rPr>
        <w:t xml:space="preserve"> - Referente Progetto PEC</w:t>
      </w:r>
      <w:r w:rsidR="00BA157E">
        <w:rPr>
          <w:rFonts w:asciiTheme="majorHAnsi" w:eastAsia="Times New Roman" w:hAnsiTheme="majorHAnsi"/>
        </w:rPr>
        <w:t xml:space="preserve"> e</w:t>
      </w:r>
      <w:proofErr w:type="gramStart"/>
      <w:r w:rsidR="00BA157E">
        <w:rPr>
          <w:rFonts w:asciiTheme="majorHAnsi" w:eastAsia="Times New Roman" w:hAnsiTheme="majorHAnsi"/>
        </w:rPr>
        <w:t xml:space="preserve"> </w:t>
      </w:r>
      <w:r w:rsidRPr="00ED2431">
        <w:rPr>
          <w:rFonts w:asciiTheme="majorHAnsi" w:eastAsia="Times New Roman" w:hAnsiTheme="majorHAnsi"/>
        </w:rPr>
        <w:t xml:space="preserve"> </w:t>
      </w:r>
      <w:proofErr w:type="gramEnd"/>
      <w:r w:rsidRPr="00ED2431">
        <w:rPr>
          <w:rFonts w:asciiTheme="majorHAnsi" w:eastAsia="Times New Roman" w:hAnsiTheme="majorHAnsi"/>
        </w:rPr>
        <w:t xml:space="preserve">Marianna </w:t>
      </w:r>
      <w:proofErr w:type="spellStart"/>
      <w:r w:rsidRPr="00ED2431">
        <w:rPr>
          <w:rFonts w:asciiTheme="majorHAnsi" w:eastAsia="Times New Roman" w:hAnsiTheme="majorHAnsi"/>
        </w:rPr>
        <w:t>Lambresa</w:t>
      </w:r>
      <w:proofErr w:type="spellEnd"/>
      <w:r w:rsidRPr="00ED2431">
        <w:rPr>
          <w:rFonts w:asciiTheme="majorHAnsi" w:eastAsia="Times New Roman" w:hAnsiTheme="majorHAnsi"/>
        </w:rPr>
        <w:t xml:space="preserve"> - CCIAA Foggia/CESAN.</w:t>
      </w:r>
    </w:p>
    <w:p w14:paraId="5F2D4E02" w14:textId="77777777" w:rsidR="00ED2431" w:rsidRDefault="00ED2431" w:rsidP="00C10360">
      <w:pPr>
        <w:pStyle w:val="NormaleWeb"/>
        <w:spacing w:before="0" w:beforeAutospacing="0" w:after="0" w:afterAutospacing="0"/>
        <w:jc w:val="both"/>
      </w:pPr>
    </w:p>
    <w:p w14:paraId="68168627" w14:textId="77777777" w:rsidR="00201DFB" w:rsidRPr="00ED2431" w:rsidRDefault="00201DFB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ED2431">
        <w:rPr>
          <w:rFonts w:asciiTheme="majorHAnsi" w:hAnsiTheme="majorHAnsi"/>
        </w:rPr>
        <w:t xml:space="preserve">«Siamo partiti </w:t>
      </w:r>
      <w:r w:rsidR="00ED2431" w:rsidRPr="00ED2431">
        <w:rPr>
          <w:rFonts w:asciiTheme="majorHAnsi" w:hAnsiTheme="majorHAnsi"/>
        </w:rPr>
        <w:t xml:space="preserve">lanciando il progetto attraverso </w:t>
      </w:r>
      <w:r w:rsidR="00C10360">
        <w:rPr>
          <w:rFonts w:asciiTheme="majorHAnsi" w:hAnsiTheme="majorHAnsi"/>
        </w:rPr>
        <w:t xml:space="preserve">la </w:t>
      </w:r>
      <w:r w:rsidR="00ED2431" w:rsidRPr="00ED2431">
        <w:rPr>
          <w:rFonts w:asciiTheme="majorHAnsi" w:hAnsiTheme="majorHAnsi"/>
        </w:rPr>
        <w:t xml:space="preserve">mostra </w:t>
      </w:r>
      <w:proofErr w:type="spellStart"/>
      <w:r w:rsidR="00ED2431" w:rsidRPr="00BA157E">
        <w:rPr>
          <w:rFonts w:asciiTheme="majorHAnsi" w:hAnsiTheme="majorHAnsi"/>
          <w:i/>
        </w:rPr>
        <w:t>Hand</w:t>
      </w:r>
      <w:proofErr w:type="spellEnd"/>
      <w:r w:rsidR="00ED2431" w:rsidRPr="00BA157E">
        <w:rPr>
          <w:rFonts w:asciiTheme="majorHAnsi" w:hAnsiTheme="majorHAnsi"/>
          <w:i/>
        </w:rPr>
        <w:t xml:space="preserve"> Made,</w:t>
      </w:r>
      <w:r w:rsidR="00ED2431" w:rsidRPr="00ED2431">
        <w:rPr>
          <w:rFonts w:asciiTheme="majorHAnsi" w:hAnsiTheme="majorHAnsi"/>
        </w:rPr>
        <w:t xml:space="preserve"> un intero padiglione di eccellenze “circolari” nell’ambito della Fiera del Levante 2019, poi ci s</w:t>
      </w:r>
      <w:r w:rsidR="00BA157E">
        <w:rPr>
          <w:rFonts w:asciiTheme="majorHAnsi" w:hAnsiTheme="majorHAnsi"/>
        </w:rPr>
        <w:t>iamo</w:t>
      </w:r>
      <w:r w:rsidR="00ED2431" w:rsidRPr="00ED2431">
        <w:rPr>
          <w:rFonts w:asciiTheme="majorHAnsi" w:hAnsiTheme="majorHAnsi"/>
        </w:rPr>
        <w:t xml:space="preserve"> dedicati alla</w:t>
      </w:r>
      <w:r w:rsidRPr="00ED2431">
        <w:rPr>
          <w:rFonts w:asciiTheme="majorHAnsi" w:hAnsiTheme="majorHAnsi"/>
        </w:rPr>
        <w:t xml:space="preserve"> formazione del personale camerale – ha detto Luigi </w:t>
      </w:r>
      <w:proofErr w:type="spellStart"/>
      <w:r w:rsidRPr="00ED2431">
        <w:rPr>
          <w:rFonts w:asciiTheme="majorHAnsi" w:hAnsiTheme="majorHAnsi"/>
        </w:rPr>
        <w:t>Triggiani</w:t>
      </w:r>
      <w:proofErr w:type="spellEnd"/>
      <w:r w:rsidRPr="00ED2431">
        <w:rPr>
          <w:rFonts w:asciiTheme="majorHAnsi" w:hAnsiTheme="majorHAnsi"/>
        </w:rPr>
        <w:t xml:space="preserve">, segretario generale di </w:t>
      </w:r>
      <w:proofErr w:type="spellStart"/>
      <w:r w:rsidRPr="00ED2431">
        <w:rPr>
          <w:rFonts w:asciiTheme="majorHAnsi" w:hAnsiTheme="majorHAnsi"/>
        </w:rPr>
        <w:t>Unioncamere</w:t>
      </w:r>
      <w:proofErr w:type="spellEnd"/>
      <w:r w:rsidRPr="00ED2431">
        <w:rPr>
          <w:rFonts w:asciiTheme="majorHAnsi" w:hAnsiTheme="majorHAnsi"/>
        </w:rPr>
        <w:t xml:space="preserve"> Puglia </w:t>
      </w:r>
      <w:r w:rsidR="00BA157E">
        <w:rPr>
          <w:rFonts w:asciiTheme="majorHAnsi" w:hAnsiTheme="majorHAnsi"/>
        </w:rPr>
        <w:t xml:space="preserve">- </w:t>
      </w:r>
      <w:r w:rsidRPr="00ED2431">
        <w:rPr>
          <w:rFonts w:asciiTheme="majorHAnsi" w:hAnsiTheme="majorHAnsi"/>
        </w:rPr>
        <w:t xml:space="preserve">e i risultati sono stati brillanti </w:t>
      </w:r>
      <w:r w:rsidR="00C10360">
        <w:rPr>
          <w:rFonts w:asciiTheme="majorHAnsi" w:hAnsiTheme="majorHAnsi"/>
        </w:rPr>
        <w:t>anche nella</w:t>
      </w:r>
      <w:r w:rsidRPr="00ED2431">
        <w:rPr>
          <w:rFonts w:asciiTheme="majorHAnsi" w:hAnsiTheme="majorHAnsi"/>
        </w:rPr>
        <w:t xml:space="preserve"> fase di sensibilizzazione delle imprese, che hanno dato una risposta sorprendente in termini di adesione, per alcuni </w:t>
      </w:r>
      <w:r w:rsidR="00BA157E">
        <w:rPr>
          <w:rFonts w:asciiTheme="majorHAnsi" w:hAnsiTheme="majorHAnsi"/>
        </w:rPr>
        <w:t xml:space="preserve">seminari </w:t>
      </w:r>
      <w:r w:rsidRPr="00ED2431">
        <w:rPr>
          <w:rFonts w:asciiTheme="majorHAnsi" w:hAnsiTheme="majorHAnsi"/>
        </w:rPr>
        <w:t xml:space="preserve">fino </w:t>
      </w:r>
      <w:r w:rsidR="00BA157E">
        <w:rPr>
          <w:rFonts w:asciiTheme="majorHAnsi" w:hAnsiTheme="majorHAnsi"/>
        </w:rPr>
        <w:t xml:space="preserve">a </w:t>
      </w:r>
      <w:r w:rsidRPr="00ED2431">
        <w:rPr>
          <w:rFonts w:asciiTheme="majorHAnsi" w:hAnsiTheme="majorHAnsi"/>
        </w:rPr>
        <w:t xml:space="preserve">200 </w:t>
      </w:r>
      <w:r w:rsidR="00C10360">
        <w:rPr>
          <w:rFonts w:asciiTheme="majorHAnsi" w:hAnsiTheme="majorHAnsi"/>
        </w:rPr>
        <w:t xml:space="preserve">fra </w:t>
      </w:r>
      <w:r w:rsidRPr="00ED2431">
        <w:rPr>
          <w:rFonts w:asciiTheme="majorHAnsi" w:hAnsiTheme="majorHAnsi"/>
        </w:rPr>
        <w:t>imprenditori</w:t>
      </w:r>
      <w:r w:rsidR="00C10360">
        <w:rPr>
          <w:rFonts w:asciiTheme="majorHAnsi" w:hAnsiTheme="majorHAnsi"/>
        </w:rPr>
        <w:t xml:space="preserve"> e professionisti</w:t>
      </w:r>
      <w:r w:rsidRPr="00ED2431">
        <w:rPr>
          <w:rFonts w:asciiTheme="majorHAnsi" w:hAnsiTheme="majorHAnsi"/>
        </w:rPr>
        <w:t>, ben olt</w:t>
      </w:r>
      <w:r w:rsidR="00BA157E">
        <w:rPr>
          <w:rFonts w:asciiTheme="majorHAnsi" w:hAnsiTheme="majorHAnsi"/>
        </w:rPr>
        <w:t xml:space="preserve">re la capienza prevista di </w:t>
      </w:r>
      <w:proofErr w:type="gramStart"/>
      <w:r w:rsidR="00BA157E">
        <w:rPr>
          <w:rFonts w:asciiTheme="majorHAnsi" w:hAnsiTheme="majorHAnsi"/>
        </w:rPr>
        <w:t>50</w:t>
      </w:r>
      <w:proofErr w:type="gramEnd"/>
      <w:r w:rsidR="00BA157E">
        <w:rPr>
          <w:rFonts w:asciiTheme="majorHAnsi" w:hAnsiTheme="majorHAnsi"/>
        </w:rPr>
        <w:t xml:space="preserve">. </w:t>
      </w:r>
      <w:r w:rsidR="00C10360">
        <w:rPr>
          <w:rFonts w:ascii="Calibri" w:hAnsi="Calibri"/>
        </w:rPr>
        <w:t>È</w:t>
      </w:r>
      <w:r w:rsidRPr="00ED2431">
        <w:rPr>
          <w:rFonts w:asciiTheme="majorHAnsi" w:hAnsiTheme="majorHAnsi"/>
        </w:rPr>
        <w:t xml:space="preserve"> un progetto che possiamo a buona ragione considerare un fiore all'occhiello del sistema camerale </w:t>
      </w:r>
      <w:r w:rsidR="00BA157E">
        <w:rPr>
          <w:rFonts w:asciiTheme="majorHAnsi" w:hAnsiTheme="majorHAnsi"/>
        </w:rPr>
        <w:t>nazionale</w:t>
      </w:r>
      <w:r w:rsidRPr="00ED2431">
        <w:rPr>
          <w:rFonts w:asciiTheme="majorHAnsi" w:hAnsiTheme="majorHAnsi"/>
        </w:rPr>
        <w:t>, tanto che intendiamo ricandidarlo il prossimo anno. L’Economia Circolare è una materia che riteniamo strategica, cui vogliamo dedicare una fetta importante delle nostre attività».</w:t>
      </w:r>
    </w:p>
    <w:p w14:paraId="432587CB" w14:textId="77777777" w:rsidR="00105C1F" w:rsidRPr="00ED2431" w:rsidRDefault="00201DFB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ED2431">
        <w:rPr>
          <w:rFonts w:asciiTheme="majorHAnsi" w:hAnsiTheme="majorHAnsi"/>
        </w:rPr>
        <w:t xml:space="preserve">Ma ecco i numeri, illustrati da Matteo Avello, referente del progetto </w:t>
      </w:r>
      <w:proofErr w:type="spellStart"/>
      <w:r w:rsidRPr="00ED2431">
        <w:rPr>
          <w:rFonts w:asciiTheme="majorHAnsi" w:hAnsiTheme="majorHAnsi"/>
        </w:rPr>
        <w:t>Pec</w:t>
      </w:r>
      <w:proofErr w:type="spellEnd"/>
      <w:r w:rsidRPr="00ED2431">
        <w:rPr>
          <w:rFonts w:asciiTheme="majorHAnsi" w:hAnsiTheme="majorHAnsi"/>
        </w:rPr>
        <w:t xml:space="preserve"> in </w:t>
      </w:r>
      <w:proofErr w:type="spellStart"/>
      <w:r w:rsidRPr="00ED2431">
        <w:rPr>
          <w:rFonts w:asciiTheme="majorHAnsi" w:eastAsia="Times New Roman" w:hAnsiTheme="majorHAnsi"/>
        </w:rPr>
        <w:t>Ecocerved</w:t>
      </w:r>
      <w:proofErr w:type="spellEnd"/>
      <w:r w:rsidRPr="00ED2431">
        <w:rPr>
          <w:rFonts w:asciiTheme="majorHAnsi" w:eastAsia="Times New Roman" w:hAnsiTheme="majorHAnsi"/>
        </w:rPr>
        <w:t xml:space="preserve"> </w:t>
      </w:r>
      <w:proofErr w:type="spellStart"/>
      <w:r w:rsidRPr="00ED2431">
        <w:rPr>
          <w:rFonts w:asciiTheme="majorHAnsi" w:eastAsia="Times New Roman" w:hAnsiTheme="majorHAnsi"/>
        </w:rPr>
        <w:t>Scarl</w:t>
      </w:r>
      <w:proofErr w:type="spellEnd"/>
      <w:r w:rsidRPr="00ED2431">
        <w:rPr>
          <w:rFonts w:asciiTheme="majorHAnsi" w:eastAsia="Times New Roman" w:hAnsiTheme="majorHAnsi"/>
        </w:rPr>
        <w:t xml:space="preserve">: cinque giornate dedicate alla formazione del personale camerale, sedici dedicate alle imprese e che hanno visto 1307 partecipanti e ultimo ma non meno importante tre giornate intere dedicate </w:t>
      </w:r>
      <w:proofErr w:type="gramStart"/>
      <w:r w:rsidRPr="00ED2431">
        <w:rPr>
          <w:rFonts w:asciiTheme="majorHAnsi" w:eastAsia="Times New Roman" w:hAnsiTheme="majorHAnsi"/>
        </w:rPr>
        <w:t>a</w:t>
      </w:r>
      <w:r w:rsidR="00BA157E">
        <w:rPr>
          <w:rFonts w:asciiTheme="majorHAnsi" w:eastAsia="Times New Roman" w:hAnsiTheme="majorHAnsi"/>
        </w:rPr>
        <w:t>l</w:t>
      </w:r>
      <w:proofErr w:type="gramEnd"/>
      <w:r w:rsidR="00BA157E">
        <w:rPr>
          <w:rFonts w:asciiTheme="majorHAnsi" w:eastAsia="Times New Roman" w:hAnsiTheme="majorHAnsi"/>
        </w:rPr>
        <w:t xml:space="preserve"> responsabile gestione rifiuti</w:t>
      </w:r>
      <w:r w:rsidRPr="00ED2431">
        <w:rPr>
          <w:rFonts w:asciiTheme="majorHAnsi" w:eastAsia="Times New Roman" w:hAnsiTheme="majorHAnsi"/>
        </w:rPr>
        <w:t>. Sono</w:t>
      </w:r>
      <w:r w:rsidR="00105C1F" w:rsidRPr="00ED2431">
        <w:rPr>
          <w:rFonts w:asciiTheme="majorHAnsi" w:eastAsia="Times New Roman" w:hAnsiTheme="majorHAnsi"/>
        </w:rPr>
        <w:t xml:space="preserve"> state</w:t>
      </w:r>
      <w:r w:rsidRPr="00ED2431">
        <w:rPr>
          <w:rFonts w:asciiTheme="majorHAnsi" w:eastAsia="Times New Roman" w:hAnsiTheme="majorHAnsi"/>
        </w:rPr>
        <w:t xml:space="preserve"> inoltre realizzate tre newsl</w:t>
      </w:r>
      <w:r w:rsidR="00105C1F" w:rsidRPr="00ED2431">
        <w:rPr>
          <w:rFonts w:asciiTheme="majorHAnsi" w:eastAsia="Times New Roman" w:hAnsiTheme="majorHAnsi"/>
        </w:rPr>
        <w:t>etter sulle iniziative progettu</w:t>
      </w:r>
      <w:r w:rsidR="00BA157E">
        <w:rPr>
          <w:rFonts w:asciiTheme="majorHAnsi" w:eastAsia="Times New Roman" w:hAnsiTheme="majorHAnsi"/>
        </w:rPr>
        <w:t>ali, con aggiornamenti normativ</w:t>
      </w:r>
      <w:r w:rsidR="00C10360">
        <w:rPr>
          <w:rFonts w:asciiTheme="majorHAnsi" w:eastAsia="Times New Roman" w:hAnsiTheme="majorHAnsi"/>
        </w:rPr>
        <w:t xml:space="preserve">i e </w:t>
      </w:r>
      <w:r w:rsidRPr="00ED2431">
        <w:rPr>
          <w:rFonts w:asciiTheme="majorHAnsi" w:eastAsia="Times New Roman" w:hAnsiTheme="majorHAnsi"/>
        </w:rPr>
        <w:t xml:space="preserve">approfondimenti </w:t>
      </w:r>
      <w:proofErr w:type="gramStart"/>
      <w:r w:rsidRPr="00ED2431">
        <w:rPr>
          <w:rFonts w:asciiTheme="majorHAnsi" w:eastAsia="Times New Roman" w:hAnsiTheme="majorHAnsi"/>
        </w:rPr>
        <w:t>tematici</w:t>
      </w:r>
      <w:proofErr w:type="gramEnd"/>
      <w:r w:rsidRPr="00ED2431">
        <w:rPr>
          <w:rFonts w:asciiTheme="majorHAnsi" w:eastAsia="Times New Roman" w:hAnsiTheme="majorHAnsi"/>
        </w:rPr>
        <w:t xml:space="preserve"> sulla gestione dei rifiuti</w:t>
      </w:r>
      <w:r w:rsidRPr="00ED2431">
        <w:rPr>
          <w:rFonts w:asciiTheme="majorHAnsi" w:hAnsiTheme="majorHAnsi"/>
        </w:rPr>
        <w:t xml:space="preserve">; un help desk agli utenti </w:t>
      </w:r>
      <w:r w:rsidR="00105C1F" w:rsidRPr="00ED2431">
        <w:rPr>
          <w:rFonts w:asciiTheme="majorHAnsi" w:hAnsiTheme="majorHAnsi"/>
        </w:rPr>
        <w:t xml:space="preserve">nel portale </w:t>
      </w:r>
      <w:proofErr w:type="spellStart"/>
      <w:r w:rsidR="00105C1F" w:rsidRPr="00ED2431">
        <w:rPr>
          <w:rFonts w:asciiTheme="majorHAnsi" w:hAnsiTheme="majorHAnsi"/>
        </w:rPr>
        <w:t>EcoCamere</w:t>
      </w:r>
      <w:proofErr w:type="spellEnd"/>
      <w:r w:rsidR="00105C1F" w:rsidRPr="00ED2431">
        <w:rPr>
          <w:rFonts w:asciiTheme="majorHAnsi" w:hAnsiTheme="majorHAnsi"/>
        </w:rPr>
        <w:t xml:space="preserve">; la pubblicazione di un calendario sulle iniziative progettuali e dell’assistenza specialistica dedicata. </w:t>
      </w:r>
    </w:p>
    <w:p w14:paraId="11D759BB" w14:textId="77777777" w:rsidR="00BA157E" w:rsidRDefault="00105C1F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ED2431">
        <w:rPr>
          <w:rFonts w:asciiTheme="majorHAnsi" w:hAnsiTheme="majorHAnsi"/>
        </w:rPr>
        <w:t xml:space="preserve">Il progetto ha visto inoltre un’”Analisi territoriale sull’Economia circolare”, realizzata </w:t>
      </w:r>
      <w:r w:rsidR="00ED2431" w:rsidRPr="00ED2431">
        <w:rPr>
          <w:rFonts w:asciiTheme="majorHAnsi" w:hAnsiTheme="majorHAnsi"/>
        </w:rPr>
        <w:t xml:space="preserve">da maggio a luglio 2020, </w:t>
      </w:r>
      <w:r w:rsidRPr="00ED2431">
        <w:rPr>
          <w:rFonts w:asciiTheme="majorHAnsi" w:hAnsiTheme="majorHAnsi"/>
        </w:rPr>
        <w:t xml:space="preserve">a cura di </w:t>
      </w:r>
      <w:proofErr w:type="spellStart"/>
      <w:r w:rsidRPr="00ED2431">
        <w:rPr>
          <w:rFonts w:asciiTheme="majorHAnsi" w:hAnsiTheme="majorHAnsi"/>
        </w:rPr>
        <w:t>Cesan</w:t>
      </w:r>
      <w:proofErr w:type="spellEnd"/>
      <w:r w:rsidRPr="00ED2431">
        <w:rPr>
          <w:rFonts w:asciiTheme="majorHAnsi" w:hAnsiTheme="majorHAnsi"/>
        </w:rPr>
        <w:t xml:space="preserve">, azienda speciale della Camera di Commercio </w:t>
      </w:r>
      <w:proofErr w:type="gramStart"/>
      <w:r w:rsidRPr="00ED2431">
        <w:rPr>
          <w:rFonts w:asciiTheme="majorHAnsi" w:hAnsiTheme="majorHAnsi"/>
        </w:rPr>
        <w:t>di</w:t>
      </w:r>
      <w:proofErr w:type="gramEnd"/>
      <w:r w:rsidRPr="00ED2431">
        <w:rPr>
          <w:rFonts w:asciiTheme="majorHAnsi" w:hAnsiTheme="majorHAnsi"/>
        </w:rPr>
        <w:t xml:space="preserve"> Foggia, </w:t>
      </w:r>
      <w:r w:rsidR="00ED2431" w:rsidRPr="00ED2431">
        <w:rPr>
          <w:rFonts w:asciiTheme="majorHAnsi" w:hAnsiTheme="majorHAnsi"/>
        </w:rPr>
        <w:t xml:space="preserve">che ha </w:t>
      </w:r>
      <w:r w:rsidRPr="00ED2431">
        <w:rPr>
          <w:rFonts w:asciiTheme="majorHAnsi" w:hAnsiTheme="majorHAnsi"/>
        </w:rPr>
        <w:t xml:space="preserve">rivolto </w:t>
      </w:r>
      <w:r w:rsidR="00ED2431" w:rsidRPr="00ED2431">
        <w:rPr>
          <w:rFonts w:asciiTheme="majorHAnsi" w:hAnsiTheme="majorHAnsi"/>
        </w:rPr>
        <w:t xml:space="preserve">un questionario </w:t>
      </w:r>
      <w:r w:rsidRPr="00ED2431">
        <w:rPr>
          <w:rFonts w:asciiTheme="majorHAnsi" w:hAnsiTheme="majorHAnsi"/>
        </w:rPr>
        <w:t xml:space="preserve">alle imprese di tutti i settori </w:t>
      </w:r>
      <w:r w:rsidR="00ED2431" w:rsidRPr="00ED2431">
        <w:rPr>
          <w:rFonts w:asciiTheme="majorHAnsi" w:hAnsiTheme="majorHAnsi"/>
        </w:rPr>
        <w:t>i cui risultati sono stati presentati durante la Fiera del Levante</w:t>
      </w:r>
      <w:r w:rsidR="00C10360">
        <w:rPr>
          <w:rFonts w:asciiTheme="majorHAnsi" w:hAnsiTheme="majorHAnsi"/>
        </w:rPr>
        <w:t xml:space="preserve"> 2020</w:t>
      </w:r>
      <w:r w:rsidR="00ED2431" w:rsidRPr="00ED2431">
        <w:rPr>
          <w:rFonts w:asciiTheme="majorHAnsi" w:hAnsiTheme="majorHAnsi"/>
        </w:rPr>
        <w:t>. Il documento finale analizza la situazione esistente dell’economia circolare a livello nazionale e locale, il quadro di riferimento normativo ma soprat</w:t>
      </w:r>
      <w:r w:rsidR="00BA157E">
        <w:rPr>
          <w:rFonts w:asciiTheme="majorHAnsi" w:hAnsiTheme="majorHAnsi"/>
        </w:rPr>
        <w:t xml:space="preserve">tutto il livello di diffusione </w:t>
      </w:r>
      <w:r w:rsidR="00ED2431" w:rsidRPr="00ED2431">
        <w:rPr>
          <w:rFonts w:asciiTheme="majorHAnsi" w:hAnsiTheme="majorHAnsi"/>
        </w:rPr>
        <w:t xml:space="preserve">e applicazione di questo innovativo modello economico in Puglia. </w:t>
      </w:r>
    </w:p>
    <w:p w14:paraId="0D9A0C64" w14:textId="77777777" w:rsidR="00BA157E" w:rsidRDefault="00BA157E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</w:p>
    <w:p w14:paraId="69DA074E" w14:textId="77777777" w:rsidR="00201DFB" w:rsidRPr="00ED2431" w:rsidRDefault="00201DFB" w:rsidP="00C10360">
      <w:pPr>
        <w:pStyle w:val="NormaleWeb"/>
        <w:spacing w:before="0" w:beforeAutospacing="0" w:after="0" w:afterAutospacing="0"/>
        <w:jc w:val="both"/>
        <w:rPr>
          <w:rFonts w:asciiTheme="majorHAnsi" w:hAnsiTheme="majorHAnsi"/>
        </w:rPr>
      </w:pPr>
      <w:r w:rsidRPr="00ED2431">
        <w:rPr>
          <w:rFonts w:asciiTheme="majorHAnsi" w:hAnsiTheme="majorHAnsi"/>
        </w:rPr>
        <w:t xml:space="preserve">Fra i prossimi obiettivi </w:t>
      </w:r>
      <w:r w:rsidR="00ED2431" w:rsidRPr="00ED2431">
        <w:rPr>
          <w:rFonts w:asciiTheme="majorHAnsi" w:hAnsiTheme="majorHAnsi"/>
        </w:rPr>
        <w:t xml:space="preserve">della nuova </w:t>
      </w:r>
      <w:proofErr w:type="gramStart"/>
      <w:r w:rsidR="00ED2431" w:rsidRPr="00ED2431">
        <w:rPr>
          <w:rFonts w:asciiTheme="majorHAnsi" w:hAnsiTheme="majorHAnsi"/>
        </w:rPr>
        <w:t>progettualità</w:t>
      </w:r>
      <w:proofErr w:type="gramEnd"/>
      <w:r w:rsidR="00ED2431" w:rsidRPr="00ED2431">
        <w:rPr>
          <w:rFonts w:asciiTheme="majorHAnsi" w:hAnsiTheme="majorHAnsi"/>
        </w:rPr>
        <w:t xml:space="preserve"> </w:t>
      </w:r>
      <w:r w:rsidRPr="00ED2431">
        <w:rPr>
          <w:rFonts w:asciiTheme="majorHAnsi" w:hAnsiTheme="majorHAnsi"/>
        </w:rPr>
        <w:t xml:space="preserve">vi è la replica di alcuni moduli formativi che hanno riscontrato un particolare seguito presso le imprese e lo sviluppo di altre iniziative emerse dai focus </w:t>
      </w:r>
      <w:proofErr w:type="spellStart"/>
      <w:r w:rsidRPr="00ED2431">
        <w:rPr>
          <w:rFonts w:asciiTheme="majorHAnsi" w:hAnsiTheme="majorHAnsi"/>
        </w:rPr>
        <w:t>group</w:t>
      </w:r>
      <w:proofErr w:type="spellEnd"/>
      <w:r w:rsidRPr="00ED2431">
        <w:rPr>
          <w:rFonts w:asciiTheme="majorHAnsi" w:hAnsiTheme="majorHAnsi"/>
        </w:rPr>
        <w:t xml:space="preserve"> del tavolo di lavoro che </w:t>
      </w:r>
      <w:proofErr w:type="spellStart"/>
      <w:r w:rsidRPr="00ED2431">
        <w:rPr>
          <w:rFonts w:asciiTheme="majorHAnsi" w:hAnsiTheme="majorHAnsi"/>
        </w:rPr>
        <w:t>Unioncamere</w:t>
      </w:r>
      <w:proofErr w:type="spellEnd"/>
      <w:r w:rsidRPr="00ED2431">
        <w:rPr>
          <w:rFonts w:asciiTheme="majorHAnsi" w:hAnsiTheme="majorHAnsi"/>
        </w:rPr>
        <w:t xml:space="preserve"> Puglia </w:t>
      </w:r>
      <w:proofErr w:type="gramStart"/>
      <w:r w:rsidRPr="00ED2431">
        <w:rPr>
          <w:rFonts w:asciiTheme="majorHAnsi" w:hAnsiTheme="majorHAnsi"/>
        </w:rPr>
        <w:t>ha</w:t>
      </w:r>
      <w:proofErr w:type="gramEnd"/>
      <w:r w:rsidRPr="00ED2431">
        <w:rPr>
          <w:rFonts w:asciiTheme="majorHAnsi" w:hAnsiTheme="majorHAnsi"/>
        </w:rPr>
        <w:t xml:space="preserve"> attivato con la Direzione per l’Economia Circolare del Ministero dell’Ambiente, il Comitato nazionale dell'Albo nazionale Gestori Ambientali, della Sezione regionale Puglia dell'Albo nazionale Gestori Ambientali ed </w:t>
      </w:r>
      <w:proofErr w:type="spellStart"/>
      <w:r w:rsidRPr="00ED2431">
        <w:rPr>
          <w:rFonts w:asciiTheme="majorHAnsi" w:hAnsiTheme="majorHAnsi"/>
        </w:rPr>
        <w:t>Ecocerved</w:t>
      </w:r>
      <w:proofErr w:type="spellEnd"/>
      <w:r w:rsidR="00ED2431" w:rsidRPr="00ED2431">
        <w:rPr>
          <w:rFonts w:asciiTheme="majorHAnsi" w:hAnsiTheme="majorHAnsi"/>
        </w:rPr>
        <w:t xml:space="preserve"> e </w:t>
      </w:r>
      <w:r w:rsidRPr="00ED2431">
        <w:rPr>
          <w:rFonts w:asciiTheme="majorHAnsi" w:hAnsiTheme="majorHAnsi"/>
        </w:rPr>
        <w:t>la Regione Puglia</w:t>
      </w:r>
      <w:r w:rsidR="00ED2431" w:rsidRPr="00ED2431">
        <w:rPr>
          <w:rFonts w:asciiTheme="majorHAnsi" w:hAnsiTheme="majorHAnsi"/>
        </w:rPr>
        <w:t>.</w:t>
      </w:r>
    </w:p>
    <w:p w14:paraId="6C573744" w14:textId="77777777" w:rsidR="00ED2431" w:rsidRPr="00201DFB" w:rsidRDefault="00ED2431" w:rsidP="00C10360">
      <w:pPr>
        <w:pStyle w:val="NormaleWeb"/>
        <w:spacing w:before="0" w:beforeAutospacing="0" w:after="0" w:afterAutospacing="0"/>
        <w:jc w:val="both"/>
        <w:rPr>
          <w:rFonts w:ascii="Calibri" w:hAnsi="Calibri"/>
        </w:rPr>
      </w:pPr>
    </w:p>
    <w:p w14:paraId="68F0162D" w14:textId="77777777" w:rsidR="006E7C16" w:rsidRPr="008921C9" w:rsidRDefault="006E7C16" w:rsidP="00C10360">
      <w:pPr>
        <w:pStyle w:val="NormaleWeb"/>
        <w:spacing w:before="0" w:beforeAutospacing="0" w:after="0" w:afterAutospacing="0"/>
        <w:jc w:val="both"/>
        <w:rPr>
          <w:b/>
          <w:i/>
          <w:sz w:val="18"/>
          <w:szCs w:val="18"/>
        </w:rPr>
      </w:pPr>
      <w:r w:rsidRPr="008921C9">
        <w:rPr>
          <w:b/>
          <w:i/>
          <w:sz w:val="18"/>
          <w:szCs w:val="18"/>
        </w:rPr>
        <w:t xml:space="preserve">Per l’ufficio stampa </w:t>
      </w:r>
      <w:proofErr w:type="spellStart"/>
      <w:r w:rsidRPr="008921C9">
        <w:rPr>
          <w:b/>
          <w:i/>
          <w:sz w:val="18"/>
          <w:szCs w:val="18"/>
        </w:rPr>
        <w:t>Unioncamere</w:t>
      </w:r>
      <w:proofErr w:type="spellEnd"/>
      <w:r w:rsidRPr="008921C9">
        <w:rPr>
          <w:b/>
          <w:i/>
          <w:sz w:val="18"/>
          <w:szCs w:val="18"/>
        </w:rPr>
        <w:t xml:space="preserve"> Puglia</w:t>
      </w:r>
    </w:p>
    <w:p w14:paraId="5D8F9A88" w14:textId="77777777" w:rsidR="00A624F4" w:rsidRPr="008921C9" w:rsidRDefault="006E7C16" w:rsidP="00C10360">
      <w:pPr>
        <w:pStyle w:val="NormaleWeb"/>
        <w:spacing w:before="0" w:beforeAutospacing="0" w:after="0" w:afterAutospacing="0"/>
        <w:jc w:val="both"/>
        <w:rPr>
          <w:b/>
          <w:i/>
          <w:sz w:val="18"/>
          <w:szCs w:val="18"/>
        </w:rPr>
      </w:pPr>
      <w:r w:rsidRPr="008921C9">
        <w:rPr>
          <w:b/>
          <w:i/>
          <w:sz w:val="18"/>
          <w:szCs w:val="18"/>
        </w:rPr>
        <w:t xml:space="preserve">Chicca </w:t>
      </w:r>
      <w:proofErr w:type="spellStart"/>
      <w:r w:rsidRPr="008921C9">
        <w:rPr>
          <w:b/>
          <w:i/>
          <w:sz w:val="18"/>
          <w:szCs w:val="18"/>
        </w:rPr>
        <w:t>Maralfa</w:t>
      </w:r>
      <w:proofErr w:type="spellEnd"/>
      <w:r w:rsidR="008921C9" w:rsidRPr="008921C9">
        <w:rPr>
          <w:b/>
          <w:i/>
          <w:sz w:val="18"/>
          <w:szCs w:val="18"/>
        </w:rPr>
        <w:t xml:space="preserve">, </w:t>
      </w:r>
      <w:r w:rsidR="008921C9" w:rsidRPr="008921C9">
        <w:rPr>
          <w:b/>
          <w:i/>
          <w:sz w:val="18"/>
          <w:szCs w:val="18"/>
        </w:rPr>
        <w:t>3385082862</w:t>
      </w:r>
      <w:r w:rsidR="008921C9" w:rsidRPr="008921C9">
        <w:rPr>
          <w:b/>
          <w:i/>
          <w:sz w:val="18"/>
          <w:szCs w:val="18"/>
        </w:rPr>
        <w:t xml:space="preserve">, </w:t>
      </w:r>
      <w:r w:rsidR="00A624F4" w:rsidRPr="008921C9">
        <w:rPr>
          <w:b/>
          <w:i/>
          <w:sz w:val="18"/>
          <w:szCs w:val="18"/>
        </w:rPr>
        <w:t xml:space="preserve">con preghiera di diffusione </w:t>
      </w:r>
    </w:p>
    <w:p w14:paraId="6928399B" w14:textId="77777777" w:rsidR="006E7C16" w:rsidRDefault="006E7C16" w:rsidP="00C10360">
      <w:pPr>
        <w:pStyle w:val="NormaleWeb"/>
        <w:spacing w:before="0" w:beforeAutospacing="0" w:after="0" w:afterAutospacing="0"/>
        <w:jc w:val="both"/>
      </w:pPr>
    </w:p>
    <w:p w14:paraId="4736E638" w14:textId="77777777" w:rsidR="006E7C16" w:rsidRDefault="006E7C16" w:rsidP="00A624F4">
      <w:pPr>
        <w:pStyle w:val="NormaleWeb"/>
        <w:spacing w:before="0" w:beforeAutospacing="0" w:after="0" w:afterAutospacing="0"/>
      </w:pPr>
    </w:p>
    <w:p w14:paraId="202AD64D" w14:textId="77777777" w:rsidR="006E7C16" w:rsidRPr="00AF635B" w:rsidRDefault="006E7C16" w:rsidP="00A624F4">
      <w:pPr>
        <w:pStyle w:val="NormaleWeb"/>
        <w:spacing w:before="0" w:beforeAutospacing="0" w:after="0" w:afterAutospacing="0"/>
      </w:pPr>
    </w:p>
    <w:p w14:paraId="266C074A" w14:textId="77777777" w:rsidR="006E7C16" w:rsidRDefault="006E7C16" w:rsidP="00A624F4">
      <w:pPr>
        <w:rPr>
          <w:rFonts w:eastAsia="Times New Roman" w:cs="Times New Roman"/>
        </w:rPr>
      </w:pPr>
    </w:p>
    <w:sectPr w:rsidR="006E7C16" w:rsidSect="000F38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5B"/>
    <w:rsid w:val="000872AD"/>
    <w:rsid w:val="000F38AD"/>
    <w:rsid w:val="00105C1F"/>
    <w:rsid w:val="00201DFB"/>
    <w:rsid w:val="005F6329"/>
    <w:rsid w:val="006E7C16"/>
    <w:rsid w:val="008921C9"/>
    <w:rsid w:val="009B5C65"/>
    <w:rsid w:val="00A624F4"/>
    <w:rsid w:val="00AD33B1"/>
    <w:rsid w:val="00AF635B"/>
    <w:rsid w:val="00BA157E"/>
    <w:rsid w:val="00C10360"/>
    <w:rsid w:val="00C61B6C"/>
    <w:rsid w:val="00C652ED"/>
    <w:rsid w:val="00ED2431"/>
    <w:rsid w:val="00F50387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399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E7C1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63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F635B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F635B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7C16"/>
    <w:rPr>
      <w:rFonts w:ascii="Times" w:hAnsi="Times"/>
      <w:b/>
      <w:bCs/>
      <w:sz w:val="27"/>
      <w:szCs w:val="27"/>
    </w:rPr>
  </w:style>
  <w:style w:type="character" w:customStyle="1" w:styleId="qu">
    <w:name w:val="qu"/>
    <w:basedOn w:val="Caratterepredefinitoparagrafo"/>
    <w:rsid w:val="006E7C16"/>
  </w:style>
  <w:style w:type="character" w:customStyle="1" w:styleId="gd">
    <w:name w:val="gd"/>
    <w:basedOn w:val="Caratterepredefinitoparagrafo"/>
    <w:rsid w:val="006E7C16"/>
  </w:style>
  <w:style w:type="character" w:customStyle="1" w:styleId="g3">
    <w:name w:val="g3"/>
    <w:basedOn w:val="Caratterepredefinitoparagrafo"/>
    <w:rsid w:val="006E7C16"/>
  </w:style>
  <w:style w:type="character" w:customStyle="1" w:styleId="hb">
    <w:name w:val="hb"/>
    <w:basedOn w:val="Caratterepredefinitoparagrafo"/>
    <w:rsid w:val="006E7C16"/>
  </w:style>
  <w:style w:type="character" w:customStyle="1" w:styleId="g2">
    <w:name w:val="g2"/>
    <w:basedOn w:val="Caratterepredefinitoparagrafo"/>
    <w:rsid w:val="006E7C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C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C1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7C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E7C1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63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F635B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F635B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7C16"/>
    <w:rPr>
      <w:rFonts w:ascii="Times" w:hAnsi="Times"/>
      <w:b/>
      <w:bCs/>
      <w:sz w:val="27"/>
      <w:szCs w:val="27"/>
    </w:rPr>
  </w:style>
  <w:style w:type="character" w:customStyle="1" w:styleId="qu">
    <w:name w:val="qu"/>
    <w:basedOn w:val="Caratterepredefinitoparagrafo"/>
    <w:rsid w:val="006E7C16"/>
  </w:style>
  <w:style w:type="character" w:customStyle="1" w:styleId="gd">
    <w:name w:val="gd"/>
    <w:basedOn w:val="Caratterepredefinitoparagrafo"/>
    <w:rsid w:val="006E7C16"/>
  </w:style>
  <w:style w:type="character" w:customStyle="1" w:styleId="g3">
    <w:name w:val="g3"/>
    <w:basedOn w:val="Caratterepredefinitoparagrafo"/>
    <w:rsid w:val="006E7C16"/>
  </w:style>
  <w:style w:type="character" w:customStyle="1" w:styleId="hb">
    <w:name w:val="hb"/>
    <w:basedOn w:val="Caratterepredefinitoparagrafo"/>
    <w:rsid w:val="006E7C16"/>
  </w:style>
  <w:style w:type="character" w:customStyle="1" w:styleId="g2">
    <w:name w:val="g2"/>
    <w:basedOn w:val="Caratterepredefinitoparagrafo"/>
    <w:rsid w:val="006E7C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C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7C1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7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678</Words>
  <Characters>3868</Characters>
  <Application>Microsoft Macintosh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2020-12-10T08:59:00Z</dcterms:created>
  <dcterms:modified xsi:type="dcterms:W3CDTF">2020-12-14T11:57:00Z</dcterms:modified>
</cp:coreProperties>
</file>