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82969" w14:textId="55A8E18B" w:rsidR="00957407" w:rsidRPr="00D75A02" w:rsidRDefault="00E07226" w:rsidP="00E07226">
      <w:pPr>
        <w:jc w:val="center"/>
      </w:pPr>
      <w:r>
        <w:rPr>
          <w:rFonts w:cs="TitilliumWeb-Regular"/>
          <w:noProof/>
          <w:sz w:val="24"/>
          <w:szCs w:val="24"/>
          <w:lang w:eastAsia="it-IT"/>
        </w:rPr>
        <w:drawing>
          <wp:inline distT="0" distB="0" distL="0" distR="0" wp14:anchorId="4AE183D6" wp14:editId="60936750">
            <wp:extent cx="1741343" cy="545621"/>
            <wp:effectExtent l="0" t="0" r="1143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ONCAME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03" cy="5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407" w:rsidRPr="00D75A02">
        <w:rPr>
          <w:rFonts w:cs="TitilliumWeb-Regular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3036D543" wp14:editId="42A0403C">
            <wp:simplePos x="0" y="0"/>
            <wp:positionH relativeFrom="column">
              <wp:posOffset>-55024</wp:posOffset>
            </wp:positionH>
            <wp:positionV relativeFrom="paragraph">
              <wp:posOffset>-853965</wp:posOffset>
            </wp:positionV>
            <wp:extent cx="6120000" cy="547200"/>
            <wp:effectExtent l="0" t="0" r="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97DE7" w14:textId="77777777" w:rsidR="00965F34" w:rsidRPr="00D75A02" w:rsidRDefault="00965F34" w:rsidP="00965F34">
      <w:pPr>
        <w:jc w:val="center"/>
        <w:rPr>
          <w:rFonts w:ascii="Fedra Sans Std Demi" w:hAnsi="Fedra Sans Std Demi" w:cs="Calibri"/>
          <w:color w:val="071D49"/>
          <w:szCs w:val="24"/>
        </w:rPr>
      </w:pPr>
      <w:r w:rsidRPr="00D75A02">
        <w:rPr>
          <w:rFonts w:ascii="Calibri" w:hAnsi="Calibri" w:cs="Calibri"/>
          <w:noProof/>
          <w:lang w:eastAsia="it-IT"/>
        </w:rPr>
        <w:drawing>
          <wp:inline distT="0" distB="0" distL="0" distR="0" wp14:anchorId="18CD0FEC" wp14:editId="0DE88736">
            <wp:extent cx="1828800" cy="918054"/>
            <wp:effectExtent l="0" t="0" r="0" b="0"/>
            <wp:docPr id="7" name="Immagine 7" descr="C:\Users\altina\Desktop\SISPRINT\marchio Sisprint\marchio Sisprint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ina\Desktop\SISPRINT\marchio Sisprint\marchio Sisprint cmy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3" cy="9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022D" w14:textId="77777777" w:rsidR="00CF7CC9" w:rsidRPr="00D75A02" w:rsidRDefault="00CF7CC9" w:rsidP="00965F34">
      <w:pPr>
        <w:jc w:val="right"/>
        <w:rPr>
          <w:rFonts w:ascii="Calibri" w:hAnsi="Calibri" w:cs="Calibri"/>
          <w:b/>
          <w:sz w:val="28"/>
          <w:szCs w:val="28"/>
        </w:rPr>
      </w:pPr>
      <w:r w:rsidRPr="00D75A02">
        <w:rPr>
          <w:rFonts w:ascii="Fedra Sans Std Demi" w:hAnsi="Fedra Sans Std Demi" w:cs="Calibri"/>
          <w:color w:val="008EDF"/>
          <w:sz w:val="28"/>
          <w:szCs w:val="28"/>
        </w:rPr>
        <w:t>Comunicato stampa</w:t>
      </w:r>
    </w:p>
    <w:p w14:paraId="42C5BA6E" w14:textId="7E1B0706" w:rsidR="004869B8" w:rsidRDefault="000F28B4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bookmarkStart w:id="0" w:name="_GoBack"/>
      <w:r>
        <w:rPr>
          <w:rFonts w:cs="Calibri"/>
          <w:b/>
          <w:color w:val="000000"/>
          <w:sz w:val="32"/>
          <w:szCs w:val="32"/>
        </w:rPr>
        <w:t xml:space="preserve">Oltre un terzo </w:t>
      </w:r>
      <w:r w:rsidR="00250AB4">
        <w:rPr>
          <w:rFonts w:cs="Calibri"/>
          <w:b/>
          <w:color w:val="000000"/>
          <w:sz w:val="32"/>
          <w:szCs w:val="32"/>
        </w:rPr>
        <w:t>delle imprese italiane pronte a</w:t>
      </w:r>
      <w:r>
        <w:rPr>
          <w:rFonts w:cs="Calibri"/>
          <w:b/>
          <w:color w:val="000000"/>
          <w:sz w:val="32"/>
          <w:szCs w:val="32"/>
        </w:rPr>
        <w:t xml:space="preserve"> utilizzare le risorse </w:t>
      </w:r>
      <w:proofErr w:type="gramStart"/>
      <w:r w:rsidR="00C9270D">
        <w:rPr>
          <w:rFonts w:cs="Calibri"/>
          <w:b/>
          <w:color w:val="000000"/>
          <w:sz w:val="32"/>
          <w:szCs w:val="32"/>
        </w:rPr>
        <w:t>Ue</w:t>
      </w:r>
      <w:proofErr w:type="gramEnd"/>
    </w:p>
    <w:p w14:paraId="368DE9D3" w14:textId="2A61055A" w:rsidR="000F28B4" w:rsidRDefault="000F28B4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 xml:space="preserve">Ma </w:t>
      </w:r>
      <w:proofErr w:type="gramStart"/>
      <w:r w:rsidR="00250AB4" w:rsidRPr="005541AE">
        <w:rPr>
          <w:rFonts w:cs="Calibri"/>
          <w:b/>
          <w:color w:val="000000"/>
          <w:sz w:val="32"/>
          <w:szCs w:val="32"/>
        </w:rPr>
        <w:t>occorrono</w:t>
      </w:r>
      <w:proofErr w:type="gramEnd"/>
      <w:r>
        <w:rPr>
          <w:rFonts w:cs="Calibri"/>
          <w:b/>
          <w:color w:val="000000"/>
          <w:sz w:val="32"/>
          <w:szCs w:val="32"/>
        </w:rPr>
        <w:t xml:space="preserve"> </w:t>
      </w:r>
      <w:r w:rsidR="00C9270D">
        <w:rPr>
          <w:rFonts w:cs="Calibri"/>
          <w:b/>
          <w:color w:val="000000"/>
          <w:sz w:val="32"/>
          <w:szCs w:val="32"/>
        </w:rPr>
        <w:t>semplificazione,</w:t>
      </w:r>
      <w:r>
        <w:rPr>
          <w:rFonts w:cs="Calibri"/>
          <w:b/>
          <w:color w:val="000000"/>
          <w:sz w:val="32"/>
          <w:szCs w:val="32"/>
        </w:rPr>
        <w:t xml:space="preserve"> linguaggio semplice</w:t>
      </w:r>
      <w:r w:rsidR="00C9270D">
        <w:rPr>
          <w:rFonts w:cs="Calibri"/>
          <w:b/>
          <w:color w:val="000000"/>
          <w:sz w:val="32"/>
          <w:szCs w:val="32"/>
        </w:rPr>
        <w:t xml:space="preserve"> e assistenza</w:t>
      </w:r>
    </w:p>
    <w:p w14:paraId="654CA85B" w14:textId="77777777" w:rsidR="00B620D2" w:rsidRDefault="00B620D2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</w:p>
    <w:p w14:paraId="48E3A9E9" w14:textId="1656EAE1" w:rsidR="00B620D2" w:rsidRDefault="00B620D2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sz w:val="28"/>
          <w:szCs w:val="28"/>
        </w:rPr>
      </w:pPr>
      <w:r w:rsidRPr="00902348">
        <w:rPr>
          <w:rFonts w:cs="Calibri"/>
          <w:b/>
          <w:i/>
          <w:color w:val="000000"/>
          <w:sz w:val="28"/>
          <w:szCs w:val="28"/>
        </w:rPr>
        <w:t>Il 6,9% delle imprese pugliesi ha utilizzato finanziamenti europei e fondi strutturali dal 2014 al 2020. La media italian</w:t>
      </w:r>
      <w:r w:rsidR="00250AB4" w:rsidRPr="00902348">
        <w:rPr>
          <w:rFonts w:cs="Calibri"/>
          <w:b/>
          <w:i/>
          <w:color w:val="000000"/>
          <w:sz w:val="28"/>
          <w:szCs w:val="28"/>
        </w:rPr>
        <w:t>a</w:t>
      </w:r>
      <w:r w:rsidRPr="00902348">
        <w:rPr>
          <w:rFonts w:cs="Calibri"/>
          <w:b/>
          <w:i/>
          <w:color w:val="000000"/>
          <w:sz w:val="28"/>
          <w:szCs w:val="28"/>
        </w:rPr>
        <w:t xml:space="preserve"> è del 3,6%</w:t>
      </w:r>
      <w:r w:rsidR="00944BD1">
        <w:rPr>
          <w:rFonts w:cs="Calibri"/>
          <w:b/>
          <w:i/>
          <w:color w:val="000000"/>
          <w:sz w:val="28"/>
          <w:szCs w:val="28"/>
        </w:rPr>
        <w:t>.</w:t>
      </w:r>
    </w:p>
    <w:p w14:paraId="1F7D6DBE" w14:textId="29E7C7C0" w:rsidR="00944BD1" w:rsidRPr="00944BD1" w:rsidRDefault="00944BD1" w:rsidP="00944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Roman"/>
          <w:b/>
          <w:i/>
          <w:sz w:val="28"/>
          <w:szCs w:val="28"/>
        </w:rPr>
      </w:pPr>
      <w:r w:rsidRPr="00944BD1">
        <w:rPr>
          <w:rFonts w:cs="Times Roman"/>
          <w:b/>
          <w:i/>
          <w:sz w:val="28"/>
          <w:szCs w:val="28"/>
        </w:rPr>
        <w:t xml:space="preserve">Il 36,8% delle imprese pugliesi ha dichiarato l’intenzione di voler utilizzare in futuro i finanziamenti europei e/o i fondi </w:t>
      </w:r>
      <w:proofErr w:type="gramStart"/>
      <w:r w:rsidRPr="00944BD1">
        <w:rPr>
          <w:rFonts w:cs="Times Roman"/>
          <w:b/>
          <w:i/>
          <w:sz w:val="28"/>
          <w:szCs w:val="28"/>
        </w:rPr>
        <w:t>strutturali</w:t>
      </w:r>
      <w:proofErr w:type="gramEnd"/>
    </w:p>
    <w:p w14:paraId="41813EE7" w14:textId="77777777" w:rsidR="00944BD1" w:rsidRPr="00902348" w:rsidRDefault="00944BD1" w:rsidP="0048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0000"/>
          <w:sz w:val="28"/>
          <w:szCs w:val="28"/>
        </w:rPr>
      </w:pPr>
    </w:p>
    <w:p w14:paraId="03C210E2" w14:textId="77777777" w:rsidR="00590DDD" w:rsidRDefault="00590DDD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Roman"/>
          <w:sz w:val="24"/>
          <w:szCs w:val="24"/>
        </w:rPr>
      </w:pPr>
    </w:p>
    <w:p w14:paraId="470E6014" w14:textId="1DA7179F" w:rsidR="00C9270D" w:rsidRPr="00D75A02" w:rsidRDefault="003E2BBC" w:rsidP="00C92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Times Roman"/>
          <w:sz w:val="24"/>
          <w:szCs w:val="24"/>
        </w:rPr>
        <w:t>Bari</w:t>
      </w:r>
      <w:r w:rsidR="007301BD">
        <w:rPr>
          <w:rFonts w:cs="Times Roman"/>
          <w:sz w:val="24"/>
          <w:szCs w:val="24"/>
        </w:rPr>
        <w:t>, 2</w:t>
      </w:r>
      <w:r>
        <w:rPr>
          <w:rFonts w:cs="Times Roman"/>
          <w:sz w:val="24"/>
          <w:szCs w:val="24"/>
        </w:rPr>
        <w:t>3</w:t>
      </w:r>
      <w:r w:rsidR="000F28B4">
        <w:rPr>
          <w:rFonts w:cs="Times Roman"/>
          <w:sz w:val="24"/>
          <w:szCs w:val="24"/>
        </w:rPr>
        <w:t xml:space="preserve"> marzo 2021</w:t>
      </w:r>
      <w:r w:rsidR="00250AB4">
        <w:rPr>
          <w:rFonts w:cs="Times Roman"/>
          <w:sz w:val="24"/>
          <w:szCs w:val="24"/>
        </w:rPr>
        <w:t xml:space="preserve"> </w:t>
      </w:r>
      <w:r>
        <w:rPr>
          <w:rFonts w:cs="Times Roman"/>
          <w:sz w:val="24"/>
          <w:szCs w:val="24"/>
        </w:rPr>
        <w:t>–</w:t>
      </w:r>
      <w:r w:rsidR="000F28B4">
        <w:rPr>
          <w:rFonts w:cs="Times Roman"/>
          <w:sz w:val="24"/>
          <w:szCs w:val="24"/>
        </w:rPr>
        <w:t xml:space="preserve"> </w:t>
      </w:r>
      <w:r w:rsidR="00991F57">
        <w:rPr>
          <w:rFonts w:cs="Times Roman"/>
          <w:sz w:val="24"/>
          <w:szCs w:val="24"/>
        </w:rPr>
        <w:t>Un</w:t>
      </w:r>
      <w:r>
        <w:rPr>
          <w:rFonts w:cs="Times Roman"/>
          <w:sz w:val="24"/>
          <w:szCs w:val="24"/>
        </w:rPr>
        <w:t>’</w:t>
      </w:r>
      <w:r w:rsidR="00991F57">
        <w:rPr>
          <w:rFonts w:cs="Times Roman"/>
          <w:sz w:val="24"/>
          <w:szCs w:val="24"/>
        </w:rPr>
        <w:t>impresa su tre</w:t>
      </w:r>
      <w:r w:rsidR="000F28B4">
        <w:rPr>
          <w:rFonts w:cs="Times Roman"/>
          <w:sz w:val="24"/>
          <w:szCs w:val="24"/>
        </w:rPr>
        <w:t xml:space="preserve"> ha intenzione di utilizzare i finanziamenti europei e i fondi comunitari. </w:t>
      </w:r>
      <w:proofErr w:type="gramStart"/>
      <w:r w:rsidR="000F28B4">
        <w:rPr>
          <w:rFonts w:cs="Times Roman"/>
          <w:sz w:val="24"/>
          <w:szCs w:val="24"/>
        </w:rPr>
        <w:t>Ma</w:t>
      </w:r>
      <w:proofErr w:type="gramEnd"/>
      <w:r w:rsidR="000F28B4">
        <w:rPr>
          <w:rFonts w:cs="Times Roman"/>
          <w:sz w:val="24"/>
          <w:szCs w:val="24"/>
        </w:rPr>
        <w:t xml:space="preserve"> per avvalersi di queste risorse chiede soprattutto una netta semplificazione </w:t>
      </w:r>
      <w:r w:rsidR="00C9270D">
        <w:rPr>
          <w:rFonts w:cs="Times Roman"/>
          <w:sz w:val="24"/>
          <w:szCs w:val="24"/>
        </w:rPr>
        <w:t>delle procedure amministrative,</w:t>
      </w:r>
      <w:r w:rsidR="000F28B4">
        <w:rPr>
          <w:rFonts w:cs="Times Roman"/>
          <w:sz w:val="24"/>
          <w:szCs w:val="24"/>
        </w:rPr>
        <w:t xml:space="preserve"> l’utilizzo di un linguaggio semplic</w:t>
      </w:r>
      <w:r w:rsidR="00C9270D">
        <w:rPr>
          <w:rFonts w:cs="Times Roman"/>
          <w:sz w:val="24"/>
          <w:szCs w:val="24"/>
        </w:rPr>
        <w:t xml:space="preserve">e nei bandi e nella modulistica </w:t>
      </w:r>
      <w:r w:rsidR="00C9270D" w:rsidRPr="005541AE">
        <w:rPr>
          <w:rFonts w:cs="Times Roman"/>
          <w:sz w:val="24"/>
          <w:szCs w:val="24"/>
        </w:rPr>
        <w:t xml:space="preserve">e </w:t>
      </w:r>
      <w:r w:rsidR="00250AB4" w:rsidRPr="005541AE">
        <w:rPr>
          <w:rFonts w:cs="Times Roman"/>
          <w:sz w:val="24"/>
          <w:szCs w:val="24"/>
        </w:rPr>
        <w:t>un servizio di</w:t>
      </w:r>
      <w:r w:rsidR="00250AB4">
        <w:rPr>
          <w:rFonts w:cs="Times Roman"/>
          <w:sz w:val="24"/>
          <w:szCs w:val="24"/>
        </w:rPr>
        <w:t xml:space="preserve"> </w:t>
      </w:r>
      <w:r w:rsidR="00C9270D">
        <w:rPr>
          <w:rFonts w:cs="Times Roman"/>
          <w:sz w:val="24"/>
          <w:szCs w:val="24"/>
        </w:rPr>
        <w:t xml:space="preserve">assistenza tecnica. </w:t>
      </w:r>
      <w:r w:rsidR="00066F47">
        <w:rPr>
          <w:rFonts w:cs="Calibri"/>
          <w:color w:val="000000"/>
          <w:sz w:val="24"/>
          <w:szCs w:val="24"/>
        </w:rPr>
        <w:t>A mostrarlo è</w:t>
      </w:r>
      <w:r w:rsidR="00C9270D" w:rsidRPr="00D75A02">
        <w:rPr>
          <w:rFonts w:cs="Calibri"/>
          <w:color w:val="000000"/>
          <w:sz w:val="24"/>
          <w:szCs w:val="24"/>
        </w:rPr>
        <w:t xml:space="preserve"> l’indagine effettuata</w:t>
      </w:r>
      <w:r w:rsidR="00066F47">
        <w:rPr>
          <w:rFonts w:cs="Calibri"/>
          <w:color w:val="000000"/>
          <w:sz w:val="24"/>
          <w:szCs w:val="24"/>
        </w:rPr>
        <w:t xml:space="preserve"> da </w:t>
      </w:r>
      <w:proofErr w:type="spellStart"/>
      <w:r w:rsidR="00066F47">
        <w:rPr>
          <w:rFonts w:cs="Calibri"/>
          <w:color w:val="000000"/>
          <w:sz w:val="24"/>
          <w:szCs w:val="24"/>
        </w:rPr>
        <w:t>SiCamera</w:t>
      </w:r>
      <w:proofErr w:type="spellEnd"/>
      <w:r w:rsidR="00C9270D" w:rsidRPr="00D75A02">
        <w:rPr>
          <w:rFonts w:cs="Calibri"/>
          <w:color w:val="000000"/>
          <w:sz w:val="24"/>
          <w:szCs w:val="24"/>
        </w:rPr>
        <w:t xml:space="preserve"> </w:t>
      </w:r>
      <w:r w:rsidR="00066F47">
        <w:rPr>
          <w:rFonts w:cs="Calibri"/>
          <w:color w:val="000000"/>
          <w:sz w:val="24"/>
          <w:szCs w:val="24"/>
        </w:rPr>
        <w:t xml:space="preserve">e </w:t>
      </w:r>
      <w:proofErr w:type="spellStart"/>
      <w:proofErr w:type="gramStart"/>
      <w:r w:rsidR="00066F47">
        <w:rPr>
          <w:rFonts w:cs="Calibri"/>
          <w:color w:val="000000"/>
          <w:sz w:val="24"/>
          <w:szCs w:val="24"/>
        </w:rPr>
        <w:t>InfoCamere</w:t>
      </w:r>
      <w:proofErr w:type="spellEnd"/>
      <w:proofErr w:type="gramEnd"/>
      <w:r w:rsidR="00066F47">
        <w:rPr>
          <w:rFonts w:cs="Calibri"/>
          <w:color w:val="000000"/>
          <w:sz w:val="24"/>
          <w:szCs w:val="24"/>
        </w:rPr>
        <w:t xml:space="preserve"> </w:t>
      </w:r>
      <w:r w:rsidR="00C9270D" w:rsidRPr="00D75A02">
        <w:rPr>
          <w:rFonts w:cs="Calibri"/>
          <w:color w:val="000000"/>
          <w:sz w:val="24"/>
          <w:szCs w:val="24"/>
        </w:rPr>
        <w:t xml:space="preserve">su oltre 32mila imprese nell’ambito del progetto </w:t>
      </w:r>
      <w:proofErr w:type="spellStart"/>
      <w:r w:rsidR="00C9270D" w:rsidRPr="00D75A02">
        <w:rPr>
          <w:rFonts w:cs="Calibri"/>
          <w:color w:val="000000"/>
          <w:sz w:val="24"/>
          <w:szCs w:val="24"/>
        </w:rPr>
        <w:t>Sisprint</w:t>
      </w:r>
      <w:proofErr w:type="spellEnd"/>
      <w:r w:rsidR="00C9270D" w:rsidRPr="00D75A02">
        <w:rPr>
          <w:rFonts w:cs="Calibri"/>
          <w:color w:val="000000"/>
          <w:sz w:val="24"/>
          <w:szCs w:val="24"/>
        </w:rPr>
        <w:t xml:space="preserve"> (Sistema integrato di supporto alla progettazione degli interventi territoriali)</w:t>
      </w:r>
      <w:r w:rsidR="00066F47">
        <w:rPr>
          <w:rFonts w:cs="Calibri"/>
          <w:color w:val="000000"/>
          <w:sz w:val="24"/>
          <w:szCs w:val="24"/>
        </w:rPr>
        <w:t>,</w:t>
      </w:r>
      <w:r w:rsidR="00C9270D" w:rsidRPr="00D75A02">
        <w:rPr>
          <w:rFonts w:cs="Calibri"/>
          <w:color w:val="000000"/>
          <w:sz w:val="24"/>
          <w:szCs w:val="24"/>
        </w:rPr>
        <w:t xml:space="preserve"> condotto da </w:t>
      </w:r>
      <w:r w:rsidR="00C9270D" w:rsidRPr="00D75A02">
        <w:rPr>
          <w:rFonts w:cs="Calibri"/>
          <w:b/>
          <w:color w:val="000000"/>
          <w:sz w:val="24"/>
          <w:szCs w:val="24"/>
        </w:rPr>
        <w:t>Unioncamere</w:t>
      </w:r>
      <w:r w:rsidR="00C9270D" w:rsidRPr="00D75A02">
        <w:rPr>
          <w:rFonts w:cs="Calibri"/>
          <w:color w:val="000000"/>
          <w:sz w:val="24"/>
          <w:szCs w:val="24"/>
        </w:rPr>
        <w:t xml:space="preserve"> e dall’</w:t>
      </w:r>
      <w:r w:rsidR="00C9270D" w:rsidRPr="00D75A02">
        <w:rPr>
          <w:rFonts w:cs="Calibri"/>
          <w:b/>
          <w:color w:val="000000"/>
          <w:sz w:val="24"/>
          <w:szCs w:val="24"/>
        </w:rPr>
        <w:t>Agenzia per la Coesione territoriale</w:t>
      </w:r>
      <w:r w:rsidR="00C9270D" w:rsidRPr="00D75A02">
        <w:rPr>
          <w:rFonts w:cs="Calibri"/>
          <w:color w:val="000000"/>
          <w:sz w:val="24"/>
          <w:szCs w:val="24"/>
        </w:rPr>
        <w:t xml:space="preserve"> e finanziato dal </w:t>
      </w:r>
      <w:r w:rsidR="005C0CC3">
        <w:rPr>
          <w:rFonts w:cs="Calibri"/>
          <w:color w:val="000000"/>
          <w:sz w:val="24"/>
          <w:szCs w:val="24"/>
        </w:rPr>
        <w:t>PON</w:t>
      </w:r>
      <w:r w:rsidR="00C9270D" w:rsidRPr="00D75A02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C9270D" w:rsidRPr="00D75A02">
        <w:rPr>
          <w:rFonts w:cs="Calibri"/>
          <w:color w:val="000000"/>
          <w:sz w:val="24"/>
          <w:szCs w:val="24"/>
        </w:rPr>
        <w:t>Governance</w:t>
      </w:r>
      <w:proofErr w:type="spellEnd"/>
      <w:r w:rsidR="00C9270D" w:rsidRPr="00D75A02">
        <w:rPr>
          <w:rFonts w:cs="Calibri"/>
          <w:color w:val="000000"/>
          <w:sz w:val="24"/>
          <w:szCs w:val="24"/>
        </w:rPr>
        <w:t xml:space="preserve"> e Capacità Istituzionale 2014-2020.</w:t>
      </w:r>
      <w:r w:rsidR="007126EA">
        <w:rPr>
          <w:rFonts w:cs="Calibri"/>
          <w:color w:val="000000"/>
          <w:sz w:val="24"/>
          <w:szCs w:val="24"/>
        </w:rPr>
        <w:t xml:space="preserve"> (L’indagine completa nel pdf allegato).</w:t>
      </w:r>
    </w:p>
    <w:p w14:paraId="0D88BF07" w14:textId="77777777" w:rsidR="000F28B4" w:rsidRDefault="000F28B4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5942C25A" w14:textId="75F5D8A0" w:rsidR="00EF26DE" w:rsidRDefault="00250AB4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b/>
          <w:sz w:val="24"/>
          <w:szCs w:val="24"/>
        </w:rPr>
      </w:pPr>
      <w:r w:rsidRPr="005541AE">
        <w:rPr>
          <w:rFonts w:cs="Times Roman"/>
          <w:b/>
          <w:sz w:val="24"/>
          <w:szCs w:val="24"/>
        </w:rPr>
        <w:t>Il</w:t>
      </w:r>
      <w:r w:rsidR="00EF26DE" w:rsidRPr="007126EA">
        <w:rPr>
          <w:rFonts w:cs="Times Roman"/>
          <w:b/>
          <w:sz w:val="24"/>
          <w:szCs w:val="24"/>
        </w:rPr>
        <w:t xml:space="preserve"> 6,9% delle imprese pugliesi ha utilizzato finanziamenti europei e fondi strutturali dal 2014 al 2020. La media italian</w:t>
      </w:r>
      <w:r>
        <w:rPr>
          <w:rFonts w:cs="Times Roman"/>
          <w:b/>
          <w:sz w:val="24"/>
          <w:szCs w:val="24"/>
        </w:rPr>
        <w:t>a</w:t>
      </w:r>
      <w:r w:rsidR="00EF26DE" w:rsidRPr="007126EA">
        <w:rPr>
          <w:rFonts w:cs="Times Roman"/>
          <w:b/>
          <w:sz w:val="24"/>
          <w:szCs w:val="24"/>
        </w:rPr>
        <w:t xml:space="preserve"> è del 3,6%. </w:t>
      </w:r>
      <w:r>
        <w:rPr>
          <w:rFonts w:cs="Times Roman"/>
          <w:b/>
          <w:sz w:val="24"/>
          <w:szCs w:val="24"/>
        </w:rPr>
        <w:t>I</w:t>
      </w:r>
      <w:r w:rsidR="00EF26DE" w:rsidRPr="007126EA">
        <w:rPr>
          <w:rFonts w:cs="Times Roman"/>
          <w:b/>
          <w:sz w:val="24"/>
          <w:szCs w:val="24"/>
        </w:rPr>
        <w:t xml:space="preserve">l 76,9% </w:t>
      </w:r>
      <w:r w:rsidRPr="005541AE">
        <w:rPr>
          <w:rFonts w:cs="Times Roman"/>
          <w:b/>
          <w:sz w:val="24"/>
          <w:szCs w:val="24"/>
        </w:rPr>
        <w:t>di queste risorse deriva da fondi</w:t>
      </w:r>
      <w:r w:rsidR="00EF26DE" w:rsidRPr="007126EA">
        <w:rPr>
          <w:rFonts w:cs="Times Roman"/>
          <w:b/>
          <w:sz w:val="24"/>
          <w:szCs w:val="24"/>
        </w:rPr>
        <w:t xml:space="preserve"> Regionali (POR), </w:t>
      </w:r>
      <w:r>
        <w:rPr>
          <w:rFonts w:cs="Times Roman"/>
          <w:b/>
          <w:sz w:val="24"/>
          <w:szCs w:val="24"/>
        </w:rPr>
        <w:t>i</w:t>
      </w:r>
      <w:r w:rsidR="00EF26DE" w:rsidRPr="007126EA">
        <w:rPr>
          <w:rFonts w:cs="Times Roman"/>
          <w:b/>
          <w:sz w:val="24"/>
          <w:szCs w:val="24"/>
        </w:rPr>
        <w:t>l 1</w:t>
      </w:r>
      <w:r>
        <w:rPr>
          <w:rFonts w:cs="Times Roman"/>
          <w:b/>
          <w:sz w:val="24"/>
          <w:szCs w:val="24"/>
        </w:rPr>
        <w:t xml:space="preserve">9,5% </w:t>
      </w:r>
      <w:r w:rsidRPr="005541AE">
        <w:rPr>
          <w:rFonts w:cs="Times Roman"/>
          <w:b/>
          <w:sz w:val="24"/>
          <w:szCs w:val="24"/>
        </w:rPr>
        <w:t xml:space="preserve">da </w:t>
      </w:r>
      <w:proofErr w:type="gramStart"/>
      <w:r w:rsidRPr="005541AE">
        <w:rPr>
          <w:rFonts w:cs="Times Roman"/>
          <w:b/>
          <w:sz w:val="24"/>
          <w:szCs w:val="24"/>
        </w:rPr>
        <w:t>fondi</w:t>
      </w:r>
      <w:proofErr w:type="gramEnd"/>
      <w:r>
        <w:rPr>
          <w:rFonts w:cs="Times Roman"/>
          <w:b/>
          <w:sz w:val="24"/>
          <w:szCs w:val="24"/>
        </w:rPr>
        <w:t xml:space="preserve"> nazionali (PON) e il 15,7%</w:t>
      </w:r>
      <w:r w:rsidR="00EF26DE" w:rsidRPr="007126EA">
        <w:rPr>
          <w:rFonts w:cs="Times Roman"/>
          <w:b/>
          <w:sz w:val="24"/>
          <w:szCs w:val="24"/>
        </w:rPr>
        <w:t xml:space="preserve"> </w:t>
      </w:r>
      <w:r w:rsidRPr="005541AE">
        <w:rPr>
          <w:rFonts w:cs="Times Roman"/>
          <w:b/>
          <w:sz w:val="24"/>
          <w:szCs w:val="24"/>
        </w:rPr>
        <w:t>da</w:t>
      </w:r>
      <w:r w:rsidR="00EF26DE" w:rsidRPr="007126EA">
        <w:rPr>
          <w:rFonts w:cs="Times Roman"/>
          <w:b/>
          <w:sz w:val="24"/>
          <w:szCs w:val="24"/>
        </w:rPr>
        <w:t xml:space="preserve"> fondi europei. </w:t>
      </w:r>
    </w:p>
    <w:p w14:paraId="7D64F809" w14:textId="77777777" w:rsidR="00EF26DE" w:rsidRDefault="00EF26DE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b/>
          <w:sz w:val="24"/>
          <w:szCs w:val="24"/>
        </w:rPr>
      </w:pPr>
    </w:p>
    <w:p w14:paraId="29450C37" w14:textId="232FCE7E" w:rsidR="007126EA" w:rsidRDefault="00267D94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  <w:r>
        <w:rPr>
          <w:rFonts w:cs="Times Roman"/>
          <w:sz w:val="24"/>
          <w:szCs w:val="24"/>
        </w:rPr>
        <w:t>La pandemia e la discussione intorno alle nuove risorse europee potrebbe</w:t>
      </w:r>
      <w:r w:rsidR="00250AB4" w:rsidRPr="005541AE">
        <w:rPr>
          <w:rFonts w:cs="Times Roman"/>
          <w:sz w:val="24"/>
          <w:szCs w:val="24"/>
        </w:rPr>
        <w:t>ro</w:t>
      </w:r>
      <w:r>
        <w:rPr>
          <w:rFonts w:cs="Times Roman"/>
          <w:sz w:val="24"/>
          <w:szCs w:val="24"/>
        </w:rPr>
        <w:t xml:space="preserve"> essere all’origine della rinnovata attenzione delle imprese italiane all’utilizzo </w:t>
      </w:r>
      <w:r w:rsidR="006835C8">
        <w:rPr>
          <w:rFonts w:cs="Times Roman"/>
          <w:sz w:val="24"/>
          <w:szCs w:val="24"/>
        </w:rPr>
        <w:t xml:space="preserve">dei finanziamenti </w:t>
      </w:r>
      <w:proofErr w:type="gramStart"/>
      <w:r w:rsidR="006835C8">
        <w:rPr>
          <w:rFonts w:cs="Times Roman"/>
          <w:sz w:val="24"/>
          <w:szCs w:val="24"/>
        </w:rPr>
        <w:t xml:space="preserve">della </w:t>
      </w:r>
      <w:proofErr w:type="gramEnd"/>
      <w:r>
        <w:rPr>
          <w:rFonts w:cs="Times Roman"/>
          <w:sz w:val="24"/>
          <w:szCs w:val="24"/>
        </w:rPr>
        <w:t>Ue.</w:t>
      </w:r>
      <w:r w:rsidR="00B00F3E">
        <w:rPr>
          <w:rFonts w:cs="Times Roman"/>
          <w:sz w:val="24"/>
          <w:szCs w:val="24"/>
        </w:rPr>
        <w:t xml:space="preserve"> </w:t>
      </w:r>
    </w:p>
    <w:p w14:paraId="6D981068" w14:textId="17A503CF" w:rsidR="007126EA" w:rsidRDefault="007126EA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b/>
          <w:sz w:val="24"/>
          <w:szCs w:val="24"/>
        </w:rPr>
      </w:pPr>
    </w:p>
    <w:p w14:paraId="58741A8C" w14:textId="401014D7" w:rsidR="00E07226" w:rsidRPr="007126EA" w:rsidRDefault="00EF26DE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b/>
          <w:sz w:val="24"/>
          <w:szCs w:val="24"/>
        </w:rPr>
      </w:pPr>
      <w:r>
        <w:rPr>
          <w:rFonts w:cs="Times Roman"/>
          <w:b/>
          <w:sz w:val="24"/>
          <w:szCs w:val="24"/>
        </w:rPr>
        <w:t>I</w:t>
      </w:r>
      <w:r w:rsidR="00E07226">
        <w:rPr>
          <w:rFonts w:cs="Times Roman"/>
          <w:b/>
          <w:sz w:val="24"/>
          <w:szCs w:val="24"/>
        </w:rPr>
        <w:t>l 36,8% delle imprese pugliesi ha dichiarato</w:t>
      </w:r>
      <w:r w:rsidR="00E07226" w:rsidRPr="00E07226">
        <w:rPr>
          <w:rFonts w:cs="Times Roman"/>
          <w:b/>
          <w:sz w:val="24"/>
          <w:szCs w:val="24"/>
        </w:rPr>
        <w:t xml:space="preserve"> l’intenzione di </w:t>
      </w:r>
      <w:r w:rsidR="00250AB4" w:rsidRPr="005541AE">
        <w:rPr>
          <w:rFonts w:cs="Times Roman"/>
          <w:b/>
          <w:sz w:val="24"/>
          <w:szCs w:val="24"/>
        </w:rPr>
        <w:t>voler</w:t>
      </w:r>
      <w:r w:rsidR="00250AB4">
        <w:rPr>
          <w:rFonts w:cs="Times Roman"/>
          <w:b/>
          <w:sz w:val="24"/>
          <w:szCs w:val="24"/>
        </w:rPr>
        <w:t xml:space="preserve"> </w:t>
      </w:r>
      <w:r w:rsidR="00E07226" w:rsidRPr="00E07226">
        <w:rPr>
          <w:rFonts w:cs="Times Roman"/>
          <w:b/>
          <w:sz w:val="24"/>
          <w:szCs w:val="24"/>
        </w:rPr>
        <w:t>utilizzare in futuro i finanziamenti europei e/o i fondi strutturali</w:t>
      </w:r>
      <w:r w:rsidR="00902348">
        <w:rPr>
          <w:rFonts w:cs="Times Roman"/>
          <w:b/>
          <w:sz w:val="24"/>
          <w:szCs w:val="24"/>
        </w:rPr>
        <w:t>.</w:t>
      </w:r>
    </w:p>
    <w:p w14:paraId="4F64422B" w14:textId="77777777" w:rsidR="007126EA" w:rsidRDefault="007126EA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7C118F96" w14:textId="69F7F87F" w:rsidR="00250AB4" w:rsidRDefault="009E5699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541AE">
        <w:rPr>
          <w:rFonts w:cs="Times Roman"/>
          <w:sz w:val="24"/>
          <w:szCs w:val="24"/>
        </w:rPr>
        <w:t xml:space="preserve">Ma </w:t>
      </w:r>
      <w:r w:rsidR="00902348">
        <w:rPr>
          <w:rFonts w:cs="Times Roman"/>
          <w:b/>
          <w:sz w:val="24"/>
          <w:szCs w:val="24"/>
        </w:rPr>
        <w:t>un’</w:t>
      </w:r>
      <w:r w:rsidR="00250AB4" w:rsidRPr="005541AE">
        <w:rPr>
          <w:rFonts w:cs="Times Roman"/>
          <w:b/>
          <w:sz w:val="24"/>
          <w:szCs w:val="24"/>
        </w:rPr>
        <w:t>impresa su due in Italia lamenta la difficoltà</w:t>
      </w:r>
      <w:r w:rsidR="00250AB4" w:rsidRPr="005541AE">
        <w:rPr>
          <w:rFonts w:cs="Times Roman"/>
          <w:sz w:val="24"/>
          <w:szCs w:val="24"/>
        </w:rPr>
        <w:t xml:space="preserve"> nella redazione e </w:t>
      </w:r>
      <w:r w:rsidR="006835C8" w:rsidRPr="005541AE">
        <w:rPr>
          <w:rFonts w:cs="Times Roman"/>
          <w:sz w:val="24"/>
          <w:szCs w:val="24"/>
        </w:rPr>
        <w:t>presentazione delle domande</w:t>
      </w:r>
      <w:r w:rsidRPr="005541AE">
        <w:rPr>
          <w:rFonts w:cs="Times Roman"/>
          <w:sz w:val="24"/>
          <w:szCs w:val="24"/>
        </w:rPr>
        <w:t>,</w:t>
      </w:r>
      <w:r>
        <w:rPr>
          <w:rFonts w:cs="Times Roman"/>
          <w:sz w:val="24"/>
          <w:szCs w:val="24"/>
        </w:rPr>
        <w:t xml:space="preserve"> oltre un quarto </w:t>
      </w:r>
      <w:proofErr w:type="gramStart"/>
      <w:r>
        <w:rPr>
          <w:rFonts w:cs="Times Roman"/>
          <w:sz w:val="24"/>
          <w:szCs w:val="24"/>
        </w:rPr>
        <w:t>sottolinea</w:t>
      </w:r>
      <w:proofErr w:type="gramEnd"/>
      <w:r w:rsidR="006228A4">
        <w:rPr>
          <w:rFonts w:cs="Times Roman"/>
          <w:sz w:val="24"/>
          <w:szCs w:val="24"/>
        </w:rPr>
        <w:t xml:space="preserve"> l’eccessiva distanza di tempo tra richieste ed assistenza e </w:t>
      </w:r>
      <w:r w:rsidR="006228A4">
        <w:rPr>
          <w:rFonts w:cs="Times Roman"/>
          <w:sz w:val="24"/>
          <w:szCs w:val="24"/>
        </w:rPr>
        <w:lastRenderedPageBreak/>
        <w:t xml:space="preserve">la modesta </w:t>
      </w:r>
      <w:r w:rsidRPr="00B7234F">
        <w:rPr>
          <w:rFonts w:cs="Calibri"/>
          <w:sz w:val="24"/>
          <w:szCs w:val="24"/>
        </w:rPr>
        <w:t>rispondenza degli strumenti alle</w:t>
      </w:r>
      <w:r w:rsidR="00A51803">
        <w:rPr>
          <w:rFonts w:cs="Calibri"/>
          <w:sz w:val="24"/>
          <w:szCs w:val="24"/>
        </w:rPr>
        <w:t xml:space="preserve"> esigenze delle imprese. </w:t>
      </w:r>
      <w:r w:rsidR="006228A4">
        <w:rPr>
          <w:rFonts w:cs="Calibri"/>
          <w:sz w:val="24"/>
          <w:szCs w:val="24"/>
        </w:rPr>
        <w:t xml:space="preserve">Quote minori </w:t>
      </w:r>
      <w:proofErr w:type="gramStart"/>
      <w:r w:rsidR="006228A4">
        <w:rPr>
          <w:rFonts w:cs="Calibri"/>
          <w:sz w:val="24"/>
          <w:szCs w:val="24"/>
        </w:rPr>
        <w:t xml:space="preserve">di </w:t>
      </w:r>
      <w:proofErr w:type="gramEnd"/>
      <w:r w:rsidR="006228A4">
        <w:rPr>
          <w:rFonts w:cs="Calibri"/>
          <w:sz w:val="24"/>
          <w:szCs w:val="24"/>
        </w:rPr>
        <w:t>imprese indicano tra le criticità soprattutto il fatto che</w:t>
      </w:r>
      <w:r w:rsidRPr="00B7234F">
        <w:rPr>
          <w:rFonts w:cs="Calibri"/>
          <w:sz w:val="24"/>
          <w:szCs w:val="24"/>
        </w:rPr>
        <w:t xml:space="preserve"> i settori dei bandi non </w:t>
      </w:r>
      <w:r w:rsidR="006228A4">
        <w:rPr>
          <w:rFonts w:cs="Calibri"/>
          <w:sz w:val="24"/>
          <w:szCs w:val="24"/>
        </w:rPr>
        <w:t xml:space="preserve">sono </w:t>
      </w:r>
      <w:r w:rsidRPr="00B7234F">
        <w:rPr>
          <w:rFonts w:cs="Calibri"/>
          <w:sz w:val="24"/>
          <w:szCs w:val="24"/>
        </w:rPr>
        <w:t xml:space="preserve">attinenti alle attività dell’impresa (17,8%), </w:t>
      </w:r>
      <w:r w:rsidR="006228A4">
        <w:rPr>
          <w:rFonts w:cs="Calibri"/>
          <w:sz w:val="24"/>
          <w:szCs w:val="24"/>
        </w:rPr>
        <w:t>la</w:t>
      </w:r>
      <w:r w:rsidRPr="00B7234F">
        <w:rPr>
          <w:rFonts w:cs="Calibri"/>
          <w:sz w:val="24"/>
          <w:szCs w:val="24"/>
        </w:rPr>
        <w:t xml:space="preserve"> contenuta assistenza da parte delle amministrazioni responsabili dei bandi (14%), </w:t>
      </w:r>
      <w:r w:rsidR="006228A4">
        <w:rPr>
          <w:rFonts w:cs="Calibri"/>
          <w:sz w:val="24"/>
          <w:szCs w:val="24"/>
        </w:rPr>
        <w:t xml:space="preserve">le </w:t>
      </w:r>
      <w:r w:rsidRPr="00B7234F">
        <w:rPr>
          <w:rFonts w:cs="Calibri"/>
          <w:sz w:val="24"/>
          <w:szCs w:val="24"/>
        </w:rPr>
        <w:t xml:space="preserve">dimensioni imprenditoriali troppo limitate (13,6%), </w:t>
      </w:r>
      <w:r w:rsidR="006228A4">
        <w:rPr>
          <w:rFonts w:cs="Calibri"/>
          <w:sz w:val="24"/>
          <w:szCs w:val="24"/>
        </w:rPr>
        <w:t xml:space="preserve">la </w:t>
      </w:r>
      <w:r w:rsidRPr="00B7234F">
        <w:rPr>
          <w:rFonts w:cs="Calibri"/>
          <w:sz w:val="24"/>
          <w:szCs w:val="24"/>
        </w:rPr>
        <w:t xml:space="preserve">scarsa chiarezza degli istituti di credito (13,2%) e </w:t>
      </w:r>
      <w:r w:rsidR="006228A4">
        <w:rPr>
          <w:rFonts w:cs="Calibri"/>
          <w:sz w:val="24"/>
          <w:szCs w:val="24"/>
        </w:rPr>
        <w:t>le difficoltà</w:t>
      </w:r>
      <w:r w:rsidRPr="00B7234F">
        <w:rPr>
          <w:rFonts w:cs="Calibri"/>
          <w:sz w:val="24"/>
          <w:szCs w:val="24"/>
        </w:rPr>
        <w:t xml:space="preserve"> legate all’obbligo di presentare garanzie e/o fidejussioni (10,9%). </w:t>
      </w:r>
    </w:p>
    <w:p w14:paraId="4BD69F2C" w14:textId="77777777" w:rsidR="00250AB4" w:rsidRDefault="00250AB4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F8A4A53" w14:textId="48BE6933" w:rsidR="006228A4" w:rsidRDefault="006228A4" w:rsidP="00622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  <w:r>
        <w:rPr>
          <w:rFonts w:cs="Calibri"/>
          <w:sz w:val="24"/>
          <w:szCs w:val="24"/>
        </w:rPr>
        <w:t xml:space="preserve">Per ovviare a queste problematiche, per oltre la </w:t>
      </w:r>
      <w:r w:rsidRPr="001A2594">
        <w:rPr>
          <w:rFonts w:cs="Calibri"/>
          <w:sz w:val="24"/>
          <w:szCs w:val="24"/>
        </w:rPr>
        <w:t xml:space="preserve">metà delle imprese </w:t>
      </w:r>
      <w:proofErr w:type="gramStart"/>
      <w:r w:rsidRPr="001A2594">
        <w:rPr>
          <w:rFonts w:cs="Calibri"/>
          <w:sz w:val="24"/>
          <w:szCs w:val="24"/>
        </w:rPr>
        <w:t>intervistate</w:t>
      </w:r>
      <w:proofErr w:type="gramEnd"/>
      <w:r w:rsidRPr="001A2594">
        <w:rPr>
          <w:rFonts w:cs="Calibri"/>
          <w:sz w:val="24"/>
          <w:szCs w:val="24"/>
        </w:rPr>
        <w:t xml:space="preserve"> sarebbe indispensabile una</w:t>
      </w:r>
      <w:r w:rsidR="009E5699" w:rsidRPr="001A2594">
        <w:rPr>
          <w:rFonts w:cs="Times Roman"/>
          <w:sz w:val="24"/>
          <w:szCs w:val="24"/>
        </w:rPr>
        <w:t xml:space="preserve"> semplificazione delle procedure amministrative, l’utilizzo di un linguaggio semplice nei bandi e nella modulistica (33,9%), </w:t>
      </w:r>
      <w:r w:rsidRPr="001A2594">
        <w:rPr>
          <w:rFonts w:cs="Times Roman"/>
          <w:sz w:val="24"/>
          <w:szCs w:val="24"/>
        </w:rPr>
        <w:t>l’</w:t>
      </w:r>
      <w:r w:rsidR="009E5699" w:rsidRPr="001A2594">
        <w:rPr>
          <w:rFonts w:cs="Times Roman"/>
          <w:sz w:val="24"/>
          <w:szCs w:val="24"/>
        </w:rPr>
        <w:t>assistenza tecnica per l’accesso ai bandi e in itinere (19,9%), una documentazione amministrativa standard (13,6%), una comunicazione maggiormente mirata a target specifici (13%), un’informazione più approfondita s</w:t>
      </w:r>
      <w:r w:rsidRPr="001A2594">
        <w:rPr>
          <w:rFonts w:cs="Times Roman"/>
          <w:sz w:val="24"/>
          <w:szCs w:val="24"/>
        </w:rPr>
        <w:t xml:space="preserve">ulla tempistica di avvio </w:t>
      </w:r>
      <w:r w:rsidR="006835C8">
        <w:rPr>
          <w:rFonts w:cs="Times Roman"/>
          <w:sz w:val="24"/>
          <w:szCs w:val="24"/>
        </w:rPr>
        <w:t xml:space="preserve">dei </w:t>
      </w:r>
      <w:r w:rsidRPr="001A2594">
        <w:rPr>
          <w:rFonts w:cs="Times Roman"/>
          <w:sz w:val="24"/>
          <w:szCs w:val="24"/>
        </w:rPr>
        <w:t xml:space="preserve">bandi </w:t>
      </w:r>
      <w:r w:rsidR="00A51803">
        <w:rPr>
          <w:rFonts w:cs="Times Roman"/>
          <w:sz w:val="24"/>
          <w:szCs w:val="24"/>
        </w:rPr>
        <w:t xml:space="preserve">(12,6%) </w:t>
      </w:r>
      <w:r w:rsidR="009E5699" w:rsidRPr="001A2594">
        <w:rPr>
          <w:rFonts w:cs="Times Roman"/>
          <w:sz w:val="24"/>
          <w:szCs w:val="24"/>
        </w:rPr>
        <w:t xml:space="preserve">e tempi certi per la pubblicazione degli avvisi, la valutazione del progetto e i pagamenti (8,5%). </w:t>
      </w:r>
    </w:p>
    <w:p w14:paraId="75F50039" w14:textId="77777777" w:rsidR="009E5699" w:rsidRDefault="009E5699" w:rsidP="00590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Roman"/>
          <w:sz w:val="24"/>
          <w:szCs w:val="24"/>
        </w:rPr>
      </w:pPr>
    </w:p>
    <w:p w14:paraId="53166E70" w14:textId="77777777" w:rsidR="00B00F3E" w:rsidRDefault="001F7FF9" w:rsidP="00B00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Times Roman"/>
          <w:sz w:val="24"/>
          <w:szCs w:val="24"/>
        </w:rPr>
        <w:t xml:space="preserve">Alla sfida del nuovo settennato di programmazione comunitaria, comunque, le imprese italiane si </w:t>
      </w:r>
      <w:r w:rsidR="006835C8">
        <w:rPr>
          <w:rFonts w:cs="Times Roman"/>
          <w:sz w:val="24"/>
          <w:szCs w:val="24"/>
        </w:rPr>
        <w:t>presentano</w:t>
      </w:r>
      <w:r>
        <w:rPr>
          <w:rFonts w:cs="Times Roman"/>
          <w:sz w:val="24"/>
          <w:szCs w:val="24"/>
        </w:rPr>
        <w:t xml:space="preserve"> relativamente preparate. L’indagine effettuata nell’ambito di </w:t>
      </w:r>
      <w:proofErr w:type="spellStart"/>
      <w:r>
        <w:rPr>
          <w:rFonts w:cs="Times Roman"/>
          <w:sz w:val="24"/>
          <w:szCs w:val="24"/>
        </w:rPr>
        <w:t>Sisprint</w:t>
      </w:r>
      <w:proofErr w:type="spellEnd"/>
      <w:r>
        <w:rPr>
          <w:rFonts w:cs="Times Roman"/>
          <w:sz w:val="24"/>
          <w:szCs w:val="24"/>
        </w:rPr>
        <w:t xml:space="preserve"> mostra</w:t>
      </w:r>
      <w:proofErr w:type="gramStart"/>
      <w:r>
        <w:rPr>
          <w:rFonts w:cs="Times Roman"/>
          <w:sz w:val="24"/>
          <w:szCs w:val="24"/>
        </w:rPr>
        <w:t xml:space="preserve"> infatti</w:t>
      </w:r>
      <w:proofErr w:type="gramEnd"/>
      <w:r>
        <w:rPr>
          <w:rFonts w:cs="Times Roman"/>
          <w:sz w:val="24"/>
          <w:szCs w:val="24"/>
        </w:rPr>
        <w:t xml:space="preserve"> che il 24,6% delle imprese è a conoscenza della politica di coesione ter</w:t>
      </w:r>
      <w:r w:rsidR="00991F57">
        <w:rPr>
          <w:rFonts w:cs="Times Roman"/>
          <w:sz w:val="24"/>
          <w:szCs w:val="24"/>
        </w:rPr>
        <w:t>ritoriale dell’Unione europea, con l</w:t>
      </w:r>
      <w:r>
        <w:rPr>
          <w:rFonts w:cs="Times Roman"/>
          <w:sz w:val="24"/>
          <w:szCs w:val="24"/>
        </w:rPr>
        <w:t xml:space="preserve">a Basilicata </w:t>
      </w:r>
      <w:r w:rsidR="00991F57">
        <w:rPr>
          <w:rFonts w:cs="Times Roman"/>
          <w:sz w:val="24"/>
          <w:szCs w:val="24"/>
        </w:rPr>
        <w:t>tra le regioni più informate (</w:t>
      </w:r>
      <w:r>
        <w:rPr>
          <w:rFonts w:cs="Times Roman"/>
          <w:sz w:val="24"/>
          <w:szCs w:val="24"/>
        </w:rPr>
        <w:t>35,4%</w:t>
      </w:r>
      <w:r w:rsidR="00991F57">
        <w:rPr>
          <w:rFonts w:cs="Times Roman"/>
          <w:sz w:val="24"/>
          <w:szCs w:val="24"/>
        </w:rPr>
        <w:t xml:space="preserve">), seguita dalla Campania e </w:t>
      </w:r>
      <w:r w:rsidR="00991F57">
        <w:rPr>
          <w:rFonts w:cs="Calibri"/>
          <w:sz w:val="24"/>
          <w:szCs w:val="24"/>
        </w:rPr>
        <w:t>dalla Sardegna.</w:t>
      </w:r>
    </w:p>
    <w:p w14:paraId="1E978F8A" w14:textId="77777777" w:rsidR="00E41DD5" w:rsidRPr="00E41DD5" w:rsidRDefault="001F7FF9" w:rsidP="00E41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22,1% delle </w:t>
      </w:r>
      <w:r w:rsidR="006F32B6">
        <w:rPr>
          <w:rFonts w:cs="Calibri"/>
          <w:sz w:val="24"/>
          <w:szCs w:val="24"/>
        </w:rPr>
        <w:t>imprese manifatturiere</w:t>
      </w:r>
      <w:r>
        <w:rPr>
          <w:rFonts w:cs="Calibri"/>
          <w:sz w:val="24"/>
          <w:szCs w:val="24"/>
        </w:rPr>
        <w:t xml:space="preserve"> </w:t>
      </w:r>
      <w:r w:rsidR="006835C8">
        <w:rPr>
          <w:rFonts w:cs="Calibri"/>
          <w:sz w:val="24"/>
          <w:szCs w:val="24"/>
        </w:rPr>
        <w:t>conosce</w:t>
      </w:r>
      <w:r>
        <w:rPr>
          <w:rFonts w:cs="Calibri"/>
          <w:sz w:val="24"/>
          <w:szCs w:val="24"/>
        </w:rPr>
        <w:t xml:space="preserve"> invece </w:t>
      </w:r>
      <w:r w:rsidR="006835C8">
        <w:rPr>
          <w:rFonts w:cs="Calibri"/>
          <w:sz w:val="24"/>
          <w:szCs w:val="24"/>
        </w:rPr>
        <w:t>il</w:t>
      </w:r>
      <w:r>
        <w:rPr>
          <w:rFonts w:cs="Calibri"/>
          <w:sz w:val="24"/>
          <w:szCs w:val="24"/>
        </w:rPr>
        <w:t xml:space="preserve"> </w:t>
      </w:r>
      <w:r w:rsidR="00B00F3E" w:rsidRPr="00B7234F">
        <w:rPr>
          <w:rFonts w:cs="Times Roman"/>
          <w:sz w:val="24"/>
          <w:szCs w:val="24"/>
        </w:rPr>
        <w:t xml:space="preserve">Piano nazionale Transizione 4.0 </w:t>
      </w:r>
      <w:r>
        <w:rPr>
          <w:rFonts w:cs="Times Roman"/>
          <w:sz w:val="24"/>
          <w:szCs w:val="24"/>
        </w:rPr>
        <w:t xml:space="preserve">(con </w:t>
      </w:r>
      <w:r w:rsidRPr="00B12109">
        <w:rPr>
          <w:rFonts w:cs="Times Roman"/>
          <w:sz w:val="24"/>
          <w:szCs w:val="24"/>
        </w:rPr>
        <w:t>quote più elevate a</w:t>
      </w:r>
      <w:r w:rsidRPr="00B12109">
        <w:rPr>
          <w:rFonts w:cs="Calibri"/>
          <w:sz w:val="24"/>
          <w:szCs w:val="24"/>
        </w:rPr>
        <w:t xml:space="preserve"> Bolzano, in Lombardia, </w:t>
      </w:r>
      <w:r w:rsidR="00991F57" w:rsidRPr="00B12109">
        <w:rPr>
          <w:rFonts w:cs="Calibri"/>
          <w:sz w:val="24"/>
          <w:szCs w:val="24"/>
        </w:rPr>
        <w:t>Trento e Basilicata)</w:t>
      </w:r>
      <w:r w:rsidR="006F32B6" w:rsidRPr="00B12109">
        <w:rPr>
          <w:rFonts w:cs="Calibri"/>
          <w:sz w:val="24"/>
          <w:szCs w:val="24"/>
        </w:rPr>
        <w:t>.</w:t>
      </w:r>
      <w:r w:rsidR="00991F57" w:rsidRPr="00B12109">
        <w:rPr>
          <w:rFonts w:cs="Calibri"/>
          <w:sz w:val="24"/>
          <w:szCs w:val="24"/>
        </w:rPr>
        <w:t xml:space="preserve"> </w:t>
      </w:r>
      <w:r w:rsidR="006F32B6" w:rsidRPr="00B12109">
        <w:rPr>
          <w:rFonts w:cs="Calibri"/>
          <w:sz w:val="24"/>
          <w:szCs w:val="24"/>
        </w:rPr>
        <w:t>Nel dettaglio,</w:t>
      </w:r>
      <w:r w:rsidR="00E41DD5" w:rsidRPr="00B12109">
        <w:rPr>
          <w:rFonts w:cs="Calibri"/>
          <w:sz w:val="24"/>
          <w:szCs w:val="24"/>
        </w:rPr>
        <w:t xml:space="preserve"> il 21,9% delle imprese manifatturiere ha già adottato tecnologie 4.0, puntando soprattutto sul </w:t>
      </w:r>
      <w:proofErr w:type="spellStart"/>
      <w:r w:rsidR="00E41DD5" w:rsidRPr="00B12109">
        <w:rPr>
          <w:rFonts w:cs="Calibri"/>
          <w:sz w:val="24"/>
          <w:szCs w:val="24"/>
        </w:rPr>
        <w:t>digital</w:t>
      </w:r>
      <w:proofErr w:type="spellEnd"/>
      <w:r w:rsidR="00E41DD5" w:rsidRPr="00B12109">
        <w:rPr>
          <w:rFonts w:cs="Calibri"/>
          <w:sz w:val="24"/>
          <w:szCs w:val="24"/>
        </w:rPr>
        <w:t xml:space="preserve"> marketing (</w:t>
      </w:r>
      <w:r w:rsidR="0034313E" w:rsidRPr="00B12109">
        <w:rPr>
          <w:rFonts w:cs="Calibri"/>
          <w:sz w:val="24"/>
          <w:szCs w:val="24"/>
        </w:rPr>
        <w:t>5,7%), sulle tecnologie per la simulazione tra macchine interconnesse finalizzata all’ottimizzazione dei processi (</w:t>
      </w:r>
      <w:r w:rsidR="00E41DD5" w:rsidRPr="00B12109">
        <w:rPr>
          <w:rFonts w:cs="Calibri"/>
          <w:sz w:val="24"/>
          <w:szCs w:val="24"/>
        </w:rPr>
        <w:t>5,2%</w:t>
      </w:r>
      <w:r w:rsidR="0034313E" w:rsidRPr="00B12109">
        <w:rPr>
          <w:rFonts w:cs="Calibri"/>
          <w:sz w:val="24"/>
          <w:szCs w:val="24"/>
        </w:rPr>
        <w:t>), sui robot collaborativi interconnessi (</w:t>
      </w:r>
      <w:r w:rsidR="00E41DD5" w:rsidRPr="00B12109">
        <w:rPr>
          <w:rFonts w:cs="Calibri"/>
          <w:sz w:val="24"/>
          <w:szCs w:val="24"/>
        </w:rPr>
        <w:t>5%</w:t>
      </w:r>
      <w:r w:rsidR="0034313E" w:rsidRPr="00B12109">
        <w:rPr>
          <w:rFonts w:cs="Calibri"/>
          <w:sz w:val="24"/>
          <w:szCs w:val="24"/>
        </w:rPr>
        <w:t xml:space="preserve">), sulle stampanti 3D (3,9%) e sul big data </w:t>
      </w:r>
      <w:proofErr w:type="spellStart"/>
      <w:r w:rsidR="0034313E" w:rsidRPr="00B12109">
        <w:rPr>
          <w:rFonts w:cs="Calibri"/>
          <w:sz w:val="24"/>
          <w:szCs w:val="24"/>
        </w:rPr>
        <w:t>analitics</w:t>
      </w:r>
      <w:proofErr w:type="spellEnd"/>
      <w:r w:rsidR="0034313E" w:rsidRPr="00B12109">
        <w:rPr>
          <w:rFonts w:cs="Calibri"/>
          <w:sz w:val="24"/>
          <w:szCs w:val="24"/>
        </w:rPr>
        <w:t xml:space="preserve"> (3,</w:t>
      </w:r>
      <w:r w:rsidR="00513EB9" w:rsidRPr="00B12109">
        <w:rPr>
          <w:rFonts w:cs="Calibri"/>
          <w:sz w:val="24"/>
          <w:szCs w:val="24"/>
        </w:rPr>
        <w:t>7%</w:t>
      </w:r>
      <w:r w:rsidR="0034313E" w:rsidRPr="00B12109">
        <w:rPr>
          <w:rFonts w:cs="Calibri"/>
          <w:sz w:val="24"/>
          <w:szCs w:val="24"/>
        </w:rPr>
        <w:t>).</w:t>
      </w:r>
      <w:r w:rsidR="0034313E">
        <w:rPr>
          <w:rFonts w:cs="Calibri"/>
          <w:sz w:val="24"/>
          <w:szCs w:val="24"/>
        </w:rPr>
        <w:t xml:space="preserve"> </w:t>
      </w:r>
    </w:p>
    <w:p w14:paraId="376A543C" w14:textId="00698CD0" w:rsidR="00B00F3E" w:rsidRDefault="00B00F3E" w:rsidP="001F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7234F">
        <w:rPr>
          <w:rFonts w:cs="Calibri"/>
          <w:sz w:val="24"/>
          <w:szCs w:val="24"/>
        </w:rPr>
        <w:t xml:space="preserve">Per quanto concerne la </w:t>
      </w:r>
      <w:r w:rsidR="00902348">
        <w:rPr>
          <w:rFonts w:cs="Times Roman"/>
          <w:sz w:val="24"/>
          <w:szCs w:val="24"/>
        </w:rPr>
        <w:t xml:space="preserve">Smart </w:t>
      </w:r>
      <w:proofErr w:type="spellStart"/>
      <w:r w:rsidR="00902348">
        <w:rPr>
          <w:rFonts w:cs="Times Roman"/>
          <w:sz w:val="24"/>
          <w:szCs w:val="24"/>
        </w:rPr>
        <w:t>Specializ</w:t>
      </w:r>
      <w:r w:rsidRPr="00B7234F">
        <w:rPr>
          <w:rFonts w:cs="Times Roman"/>
          <w:sz w:val="24"/>
          <w:szCs w:val="24"/>
        </w:rPr>
        <w:t>ation</w:t>
      </w:r>
      <w:proofErr w:type="spellEnd"/>
      <w:r w:rsidRPr="00B7234F">
        <w:rPr>
          <w:rFonts w:cs="Times Roman"/>
          <w:sz w:val="24"/>
          <w:szCs w:val="24"/>
        </w:rPr>
        <w:t xml:space="preserve"> </w:t>
      </w:r>
      <w:proofErr w:type="spellStart"/>
      <w:r w:rsidRPr="00B7234F">
        <w:rPr>
          <w:rFonts w:cs="Times Roman"/>
          <w:sz w:val="24"/>
          <w:szCs w:val="24"/>
        </w:rPr>
        <w:t>Strategy</w:t>
      </w:r>
      <w:proofErr w:type="spellEnd"/>
      <w:r w:rsidRPr="00B7234F">
        <w:rPr>
          <w:rFonts w:cs="Times Roman"/>
          <w:sz w:val="24"/>
          <w:szCs w:val="24"/>
        </w:rPr>
        <w:t xml:space="preserve"> (S3 o RIS3), </w:t>
      </w:r>
      <w:r w:rsidR="0034313E">
        <w:rPr>
          <w:rFonts w:cs="Times Roman"/>
          <w:sz w:val="24"/>
          <w:szCs w:val="24"/>
        </w:rPr>
        <w:t xml:space="preserve">infine, </w:t>
      </w:r>
      <w:r w:rsidRPr="00B7234F">
        <w:rPr>
          <w:rFonts w:cs="Times Roman"/>
          <w:sz w:val="24"/>
          <w:szCs w:val="24"/>
        </w:rPr>
        <w:t xml:space="preserve">le imprese che ne sono a conoscenza si </w:t>
      </w:r>
      <w:proofErr w:type="gramStart"/>
      <w:r w:rsidRPr="00B7234F">
        <w:rPr>
          <w:rFonts w:cs="Times Roman"/>
          <w:sz w:val="24"/>
          <w:szCs w:val="24"/>
        </w:rPr>
        <w:t>attestano</w:t>
      </w:r>
      <w:proofErr w:type="gramEnd"/>
      <w:r w:rsidRPr="00B7234F">
        <w:rPr>
          <w:rFonts w:cs="Times Roman"/>
          <w:sz w:val="24"/>
          <w:szCs w:val="24"/>
        </w:rPr>
        <w:t xml:space="preserve"> al 5,4%, </w:t>
      </w:r>
      <w:r w:rsidR="001F7FF9">
        <w:rPr>
          <w:rFonts w:cs="Times Roman"/>
          <w:sz w:val="24"/>
          <w:szCs w:val="24"/>
        </w:rPr>
        <w:t xml:space="preserve">con una </w:t>
      </w:r>
      <w:r w:rsidRPr="00B7234F">
        <w:rPr>
          <w:rFonts w:cs="Calibri"/>
          <w:sz w:val="24"/>
          <w:szCs w:val="24"/>
        </w:rPr>
        <w:t>percentual</w:t>
      </w:r>
      <w:r w:rsidR="00991F57">
        <w:rPr>
          <w:rFonts w:cs="Calibri"/>
          <w:sz w:val="24"/>
          <w:szCs w:val="24"/>
        </w:rPr>
        <w:t>e più consistente in Basilicata, Molise</w:t>
      </w:r>
      <w:r w:rsidR="00991F57" w:rsidRPr="005541AE">
        <w:rPr>
          <w:rFonts w:cs="Calibri"/>
          <w:sz w:val="24"/>
          <w:szCs w:val="24"/>
        </w:rPr>
        <w:t xml:space="preserve">, </w:t>
      </w:r>
      <w:r w:rsidR="00250AB4" w:rsidRPr="005541AE">
        <w:rPr>
          <w:rFonts w:cs="Calibri"/>
          <w:sz w:val="24"/>
          <w:szCs w:val="24"/>
        </w:rPr>
        <w:t xml:space="preserve">Provincia autonoma di </w:t>
      </w:r>
      <w:r w:rsidRPr="005541AE">
        <w:rPr>
          <w:rFonts w:cs="Calibri"/>
          <w:sz w:val="24"/>
          <w:szCs w:val="24"/>
        </w:rPr>
        <w:t>B</w:t>
      </w:r>
      <w:r w:rsidR="00991F57" w:rsidRPr="005541AE">
        <w:rPr>
          <w:rFonts w:cs="Calibri"/>
          <w:sz w:val="24"/>
          <w:szCs w:val="24"/>
        </w:rPr>
        <w:t>olzano</w:t>
      </w:r>
      <w:r w:rsidR="00250AB4" w:rsidRPr="005541AE">
        <w:rPr>
          <w:rFonts w:cs="Calibri"/>
          <w:sz w:val="24"/>
          <w:szCs w:val="24"/>
        </w:rPr>
        <w:t xml:space="preserve"> e</w:t>
      </w:r>
      <w:r w:rsidR="00991F57">
        <w:rPr>
          <w:rFonts w:cs="Calibri"/>
          <w:sz w:val="24"/>
          <w:szCs w:val="24"/>
        </w:rPr>
        <w:t xml:space="preserve"> Sardegna.</w:t>
      </w:r>
      <w:r w:rsidR="001F7FF9">
        <w:rPr>
          <w:rFonts w:cs="Calibri"/>
          <w:sz w:val="24"/>
          <w:szCs w:val="24"/>
        </w:rPr>
        <w:t xml:space="preserve"> </w:t>
      </w:r>
    </w:p>
    <w:p w14:paraId="3113D7A4" w14:textId="77777777" w:rsidR="00902348" w:rsidRDefault="00902348" w:rsidP="001F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DE1D004" w14:textId="77777777" w:rsidR="007126EA" w:rsidRDefault="007126EA" w:rsidP="001F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1745458" w14:textId="77777777" w:rsidR="00902348" w:rsidRDefault="00902348" w:rsidP="001F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bookmarkEnd w:id="0"/>
    <w:p w14:paraId="7AF5E1B9" w14:textId="77777777" w:rsidR="007126EA" w:rsidRPr="00B7234F" w:rsidRDefault="007126EA" w:rsidP="001F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52E56FF" w14:textId="77777777" w:rsidR="006F32B6" w:rsidRDefault="006F32B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BFEDFF9" w14:textId="77777777" w:rsidR="00827330" w:rsidRPr="003D39F6" w:rsidRDefault="00827330" w:rsidP="0082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 w:rsidRPr="003D39F6">
        <w:rPr>
          <w:rFonts w:cstheme="minorHAnsi"/>
          <w:b/>
          <w:sz w:val="20"/>
          <w:szCs w:val="20"/>
        </w:rPr>
        <w:lastRenderedPageBreak/>
        <w:t xml:space="preserve">Criticità espresse dalle imprese italiane </w:t>
      </w:r>
      <w:proofErr w:type="gramStart"/>
      <w:r w:rsidRPr="003D39F6">
        <w:rPr>
          <w:rFonts w:cstheme="minorHAnsi"/>
          <w:b/>
          <w:sz w:val="20"/>
          <w:szCs w:val="20"/>
        </w:rPr>
        <w:t>relativamente ai</w:t>
      </w:r>
      <w:proofErr w:type="gramEnd"/>
      <w:r w:rsidRPr="003D39F6">
        <w:rPr>
          <w:rFonts w:cstheme="minorHAnsi"/>
          <w:b/>
          <w:sz w:val="20"/>
          <w:szCs w:val="20"/>
        </w:rPr>
        <w:t xml:space="preserve"> contenuti dei bandi e alle modalità di accesso agli stessi</w:t>
      </w:r>
      <w:r>
        <w:rPr>
          <w:rFonts w:cstheme="minorHAnsi"/>
          <w:b/>
          <w:sz w:val="20"/>
          <w:szCs w:val="20"/>
        </w:rPr>
        <w:t>*</w:t>
      </w:r>
    </w:p>
    <w:p w14:paraId="7BE35F32" w14:textId="77777777" w:rsidR="00827330" w:rsidRDefault="00827330" w:rsidP="0082733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B1B96">
        <w:rPr>
          <w:noProof/>
          <w:szCs w:val="18"/>
          <w:lang w:eastAsia="it-IT"/>
        </w:rPr>
        <w:drawing>
          <wp:inline distT="0" distB="0" distL="0" distR="0" wp14:anchorId="25766EE4" wp14:editId="3889796D">
            <wp:extent cx="4721860" cy="3530947"/>
            <wp:effectExtent l="0" t="0" r="2540" b="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70" cy="354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7F839" w14:textId="77777777" w:rsidR="00827330" w:rsidRDefault="00827330" w:rsidP="0082733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*Domanda a risposta multipla; totale diverso da 100</w:t>
      </w:r>
    </w:p>
    <w:p w14:paraId="7E8A94AB" w14:textId="77777777" w:rsidR="00827330" w:rsidRDefault="00827330" w:rsidP="0082733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5D8FEBA0" w14:textId="77777777" w:rsidR="00827330" w:rsidRDefault="00827330" w:rsidP="00827330">
      <w:pPr>
        <w:spacing w:after="0" w:line="240" w:lineRule="auto"/>
        <w:jc w:val="both"/>
        <w:rPr>
          <w:sz w:val="18"/>
          <w:szCs w:val="18"/>
        </w:rPr>
      </w:pPr>
    </w:p>
    <w:p w14:paraId="32935292" w14:textId="77777777" w:rsidR="00827330" w:rsidRPr="003D39F6" w:rsidRDefault="00827330" w:rsidP="0082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 w:rsidRPr="003D39F6">
        <w:rPr>
          <w:rFonts w:cstheme="minorHAnsi"/>
          <w:b/>
          <w:sz w:val="20"/>
          <w:szCs w:val="20"/>
        </w:rPr>
        <w:t>Richieste delle imprese italiane alle amministrazioni responsabili dei bandi</w:t>
      </w:r>
      <w:r>
        <w:rPr>
          <w:rFonts w:cstheme="minorHAnsi"/>
          <w:b/>
          <w:sz w:val="20"/>
          <w:szCs w:val="20"/>
        </w:rPr>
        <w:t>*</w:t>
      </w:r>
    </w:p>
    <w:p w14:paraId="58D37644" w14:textId="77777777" w:rsidR="00827330" w:rsidRDefault="00827330" w:rsidP="0082733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1B1B96">
        <w:rPr>
          <w:noProof/>
          <w:szCs w:val="18"/>
          <w:lang w:eastAsia="it-IT"/>
        </w:rPr>
        <w:drawing>
          <wp:inline distT="0" distB="0" distL="0" distR="0" wp14:anchorId="5796446F" wp14:editId="57AE3CF5">
            <wp:extent cx="4861560" cy="3357430"/>
            <wp:effectExtent l="0" t="0" r="0" b="0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99" cy="335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CF6A1" w14:textId="77777777" w:rsidR="00827330" w:rsidRDefault="00827330" w:rsidP="00827330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*Domanda a risposta multipla; totale diverso da 100</w:t>
      </w:r>
    </w:p>
    <w:p w14:paraId="74F78B0B" w14:textId="52655640" w:rsidR="0034313E" w:rsidRPr="00827330" w:rsidRDefault="00827330" w:rsidP="00827330">
      <w:pPr>
        <w:spacing w:after="0" w:line="240" w:lineRule="auto"/>
        <w:jc w:val="both"/>
        <w:rPr>
          <w:sz w:val="18"/>
          <w:szCs w:val="18"/>
        </w:rPr>
      </w:pPr>
      <w:r w:rsidRPr="00816391">
        <w:rPr>
          <w:rFonts w:ascii="Calibri" w:eastAsia="Times New Roman" w:hAnsi="Calibri" w:cs="Times New Roman"/>
          <w:color w:val="000000"/>
          <w:sz w:val="18"/>
          <w:szCs w:val="18"/>
        </w:rPr>
        <w:t>Fonte: el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aborazione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Sisprint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579E0A73" w14:textId="77777777" w:rsidR="006F32B6" w:rsidRPr="006F32B6" w:rsidRDefault="006F32B6" w:rsidP="006F32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F32B6">
        <w:rPr>
          <w:rFonts w:cs="Calibri"/>
          <w:b/>
          <w:sz w:val="20"/>
          <w:szCs w:val="20"/>
        </w:rPr>
        <w:lastRenderedPageBreak/>
        <w:t xml:space="preserve">Imprese che dichiarano l’intenzione di utilizzare in futuro </w:t>
      </w:r>
      <w:r w:rsidRPr="006F32B6">
        <w:rPr>
          <w:rFonts w:cstheme="minorHAnsi"/>
          <w:b/>
          <w:sz w:val="20"/>
          <w:szCs w:val="20"/>
        </w:rPr>
        <w:t xml:space="preserve">i finanziamenti europei e/o i fondi </w:t>
      </w:r>
      <w:proofErr w:type="gramStart"/>
      <w:r w:rsidRPr="006F32B6">
        <w:rPr>
          <w:rFonts w:cstheme="minorHAnsi"/>
          <w:b/>
          <w:sz w:val="20"/>
          <w:szCs w:val="20"/>
        </w:rPr>
        <w:t>strutturali</w:t>
      </w:r>
      <w:proofErr w:type="gramEnd"/>
      <w:r w:rsidRPr="006F32B6">
        <w:rPr>
          <w:rFonts w:cstheme="minorHAnsi"/>
          <w:b/>
          <w:sz w:val="20"/>
          <w:szCs w:val="20"/>
        </w:rPr>
        <w:t xml:space="preserve"> </w:t>
      </w:r>
    </w:p>
    <w:p w14:paraId="6503B584" w14:textId="77777777" w:rsidR="006F32B6" w:rsidRDefault="006F32B6" w:rsidP="006F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6F32B6">
        <w:rPr>
          <w:noProof/>
          <w:szCs w:val="24"/>
          <w:lang w:eastAsia="it-IT"/>
        </w:rPr>
        <w:drawing>
          <wp:inline distT="0" distB="0" distL="0" distR="0" wp14:anchorId="477088C4" wp14:editId="433B9F8B">
            <wp:extent cx="2567577" cy="2918460"/>
            <wp:effectExtent l="19050" t="0" r="417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65" cy="29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77DB1" w14:textId="77777777" w:rsidR="006F32B6" w:rsidRPr="00513EB9" w:rsidRDefault="006F32B6" w:rsidP="006F32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Fonte: elaborazione </w:t>
      </w:r>
      <w:proofErr w:type="spellStart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Sisprint</w:t>
      </w:r>
      <w:proofErr w:type="spellEnd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 </w:t>
      </w:r>
    </w:p>
    <w:p w14:paraId="697DC8FD" w14:textId="77777777" w:rsidR="006F32B6" w:rsidRPr="00513EB9" w:rsidRDefault="006F32B6" w:rsidP="001A2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19947C03" w14:textId="77777777" w:rsidR="00513EB9" w:rsidRPr="003D39F6" w:rsidRDefault="00513EB9" w:rsidP="00513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Primi </w:t>
      </w:r>
      <w:proofErr w:type="gramStart"/>
      <w:r>
        <w:rPr>
          <w:rFonts w:cstheme="minorHAnsi"/>
          <w:b/>
          <w:sz w:val="20"/>
          <w:szCs w:val="20"/>
        </w:rPr>
        <w:t>10</w:t>
      </w:r>
      <w:proofErr w:type="gramEnd"/>
      <w:r>
        <w:rPr>
          <w:rFonts w:cstheme="minorHAnsi"/>
          <w:b/>
          <w:sz w:val="20"/>
          <w:szCs w:val="20"/>
        </w:rPr>
        <w:t xml:space="preserve"> s</w:t>
      </w:r>
      <w:r w:rsidRPr="003D39F6">
        <w:rPr>
          <w:rFonts w:cstheme="minorHAnsi"/>
          <w:b/>
          <w:sz w:val="20"/>
          <w:szCs w:val="20"/>
        </w:rPr>
        <w:t>ettori su cui concentrare maggiormente le risorse comunitarie secondo le imprese italiane a prescindere dalle difficoltà legate alla crisi epidemiologica</w:t>
      </w:r>
      <w:r>
        <w:rPr>
          <w:rFonts w:cstheme="minorHAnsi"/>
          <w:b/>
          <w:sz w:val="20"/>
          <w:szCs w:val="20"/>
        </w:rPr>
        <w:t>*</w:t>
      </w:r>
    </w:p>
    <w:p w14:paraId="70663A5B" w14:textId="77777777" w:rsidR="00513EB9" w:rsidRDefault="00513EB9" w:rsidP="00513EB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513EB9">
        <w:rPr>
          <w:noProof/>
          <w:szCs w:val="18"/>
          <w:lang w:eastAsia="it-IT"/>
        </w:rPr>
        <w:drawing>
          <wp:inline distT="0" distB="0" distL="0" distR="0" wp14:anchorId="61647741" wp14:editId="663FD7B2">
            <wp:extent cx="4594860" cy="224028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9A8E6" w14:textId="77777777" w:rsidR="00513EB9" w:rsidRPr="00513EB9" w:rsidRDefault="00513EB9" w:rsidP="00513EB9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*Domanda a risposta multipla; totale diverso da 100</w:t>
      </w:r>
    </w:p>
    <w:p w14:paraId="65315280" w14:textId="77777777" w:rsidR="001A2594" w:rsidRPr="00513EB9" w:rsidRDefault="00513EB9" w:rsidP="00513EB9">
      <w:pPr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Fonte: elaborazione </w:t>
      </w:r>
      <w:proofErr w:type="spellStart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>Sisprint</w:t>
      </w:r>
      <w:proofErr w:type="spellEnd"/>
      <w:r w:rsidRPr="00513EB9">
        <w:rPr>
          <w:rFonts w:ascii="Calibri" w:eastAsia="Times New Roman" w:hAnsi="Calibri" w:cs="Times New Roman"/>
          <w:color w:val="000000"/>
          <w:sz w:val="16"/>
          <w:szCs w:val="16"/>
        </w:rPr>
        <w:t xml:space="preserve"> </w:t>
      </w:r>
    </w:p>
    <w:sectPr w:rsidR="001A2594" w:rsidRPr="00513EB9" w:rsidSect="006B2D28">
      <w:footerReference w:type="default" r:id="rId16"/>
      <w:pgSz w:w="11906" w:h="16838"/>
      <w:pgMar w:top="2410" w:right="1416" w:bottom="1560" w:left="1276" w:header="70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45EC" w14:textId="77777777" w:rsidR="00CB23CA" w:rsidRDefault="00CB23CA" w:rsidP="00AD2930">
      <w:pPr>
        <w:spacing w:after="0" w:line="240" w:lineRule="auto"/>
      </w:pPr>
      <w:r>
        <w:separator/>
      </w:r>
    </w:p>
  </w:endnote>
  <w:endnote w:type="continuationSeparator" w:id="0">
    <w:p w14:paraId="31ADFAEF" w14:textId="77777777" w:rsidR="00CB23CA" w:rsidRDefault="00CB23CA" w:rsidP="00A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tilliumWeb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1167" w:tblpY="455"/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CB23CA" w:rsidRPr="002814E2" w14:paraId="26B5F262" w14:textId="77777777" w:rsidTr="006B2D28">
      <w:trPr>
        <w:trHeight w:val="464"/>
      </w:trPr>
      <w:tc>
        <w:tcPr>
          <w:tcW w:w="9356" w:type="dxa"/>
          <w:vAlign w:val="center"/>
        </w:tcPr>
        <w:p w14:paraId="1EB436D9" w14:textId="77777777" w:rsidR="00CB23CA" w:rsidRPr="001763C7" w:rsidRDefault="00CB23CA" w:rsidP="006B2D28">
          <w:pPr>
            <w:pStyle w:val="Pidipagina"/>
            <w:tabs>
              <w:tab w:val="clear" w:pos="9638"/>
            </w:tabs>
            <w:rPr>
              <w:rFonts w:ascii="Fedra Sans Std Light" w:hAnsi="Fedra Sans Std Light"/>
              <w:b/>
              <w:color w:val="071D49"/>
              <w:sz w:val="20"/>
            </w:rPr>
          </w:pPr>
          <w:r w:rsidRPr="001763C7">
            <w:rPr>
              <w:rFonts w:ascii="Fedra Sans Std Light" w:hAnsi="Fedra Sans Std Light"/>
              <w:b/>
              <w:color w:val="071D49"/>
              <w:sz w:val="20"/>
            </w:rPr>
            <w:t xml:space="preserve">Per </w:t>
          </w:r>
          <w:proofErr w:type="gramStart"/>
          <w:r w:rsidRPr="001763C7">
            <w:rPr>
              <w:rFonts w:ascii="Fedra Sans Std Light" w:hAnsi="Fedra Sans Std Light"/>
              <w:b/>
              <w:color w:val="071D49"/>
              <w:sz w:val="20"/>
            </w:rPr>
            <w:t>ulteriori</w:t>
          </w:r>
          <w:proofErr w:type="gramEnd"/>
          <w:r w:rsidRPr="001763C7">
            <w:rPr>
              <w:rFonts w:ascii="Fedra Sans Std Light" w:hAnsi="Fedra Sans Std Light"/>
              <w:b/>
              <w:color w:val="071D49"/>
              <w:sz w:val="20"/>
            </w:rPr>
            <w:t xml:space="preserve"> informazioni:</w:t>
          </w:r>
        </w:p>
        <w:p w14:paraId="36D46BA4" w14:textId="77777777" w:rsidR="00CB23CA" w:rsidRDefault="00CB23CA" w:rsidP="006B2D28">
          <w:pPr>
            <w:pStyle w:val="Pidipagina"/>
            <w:rPr>
              <w:rFonts w:ascii="Fedra Sans Std Light" w:hAnsi="Fedra Sans Std Light"/>
              <w:color w:val="071D49"/>
              <w:sz w:val="20"/>
            </w:rPr>
          </w:pPr>
          <w:proofErr w:type="gramStart"/>
          <w:r w:rsidRPr="001763C7">
            <w:rPr>
              <w:rFonts w:ascii="Fedra Sans Std Light" w:hAnsi="Fedra Sans Std Light"/>
              <w:color w:val="071D49"/>
              <w:sz w:val="20"/>
            </w:rPr>
            <w:t>348.9025607-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331</w:t>
          </w:r>
          <w:r>
            <w:rPr>
              <w:rFonts w:ascii="Fedra Sans Std Light" w:hAnsi="Fedra Sans Std Light"/>
              <w:color w:val="071D49"/>
              <w:sz w:val="20"/>
            </w:rPr>
            <w:t>.</w:t>
          </w:r>
          <w:r w:rsidRPr="00D64781">
            <w:rPr>
              <w:rFonts w:ascii="Fedra Sans Std Light" w:hAnsi="Fedra Sans Std Light"/>
              <w:color w:val="071D49"/>
              <w:sz w:val="20"/>
            </w:rPr>
            <w:t>6098963</w:t>
          </w:r>
          <w:proofErr w:type="gramEnd"/>
        </w:p>
        <w:p w14:paraId="3A6E1942" w14:textId="77777777" w:rsidR="00CB23CA" w:rsidRDefault="00CB23CA" w:rsidP="006B2D28">
          <w:pPr>
            <w:pStyle w:val="Pidipagina"/>
            <w:rPr>
              <w:rFonts w:ascii="Fedra Sans Std Light" w:hAnsi="Fedra Sans Std Light"/>
              <w:color w:val="071D49"/>
              <w:sz w:val="20"/>
            </w:rPr>
          </w:pPr>
        </w:p>
        <w:p w14:paraId="02A8F46F" w14:textId="0E324AD9" w:rsidR="00CB23CA" w:rsidRPr="002814E2" w:rsidRDefault="00CB23CA" w:rsidP="006B2D28">
          <w:pPr>
            <w:pStyle w:val="Pidipagina"/>
            <w:rPr>
              <w:rFonts w:ascii="Calibri" w:hAnsi="Calibri" w:cs="Calibri"/>
              <w:szCs w:val="24"/>
            </w:rPr>
          </w:pPr>
          <w:r>
            <w:rPr>
              <w:rFonts w:ascii="Fedra Sans Std Light" w:hAnsi="Fedra Sans Std Light"/>
              <w:color w:val="071D49"/>
              <w:sz w:val="20"/>
            </w:rPr>
            <w:t xml:space="preserve">Per ufficio stampa </w:t>
          </w:r>
          <w:proofErr w:type="spellStart"/>
          <w:r>
            <w:rPr>
              <w:rFonts w:ascii="Fedra Sans Std Light" w:hAnsi="Fedra Sans Std Light"/>
              <w:color w:val="071D49"/>
              <w:sz w:val="20"/>
            </w:rPr>
            <w:t>Unioncamere</w:t>
          </w:r>
          <w:proofErr w:type="spellEnd"/>
          <w:r>
            <w:rPr>
              <w:rFonts w:ascii="Fedra Sans Std Light" w:hAnsi="Fedra Sans Std Light"/>
              <w:color w:val="071D49"/>
              <w:sz w:val="20"/>
            </w:rPr>
            <w:t xml:space="preserve"> Puglia Chicca </w:t>
          </w:r>
          <w:proofErr w:type="spellStart"/>
          <w:r>
            <w:rPr>
              <w:rFonts w:ascii="Fedra Sans Std Light" w:hAnsi="Fedra Sans Std Light"/>
              <w:color w:val="071D49"/>
              <w:sz w:val="20"/>
            </w:rPr>
            <w:t>Maralfa</w:t>
          </w:r>
          <w:proofErr w:type="spellEnd"/>
          <w:r>
            <w:rPr>
              <w:rFonts w:ascii="Fedra Sans Std Light" w:hAnsi="Fedra Sans Std Light"/>
              <w:color w:val="071D49"/>
              <w:sz w:val="20"/>
            </w:rPr>
            <w:t xml:space="preserve"> 3385082862</w:t>
          </w:r>
        </w:p>
      </w:tc>
    </w:tr>
  </w:tbl>
  <w:p w14:paraId="2D206BF4" w14:textId="77777777" w:rsidR="00CB23CA" w:rsidRPr="006B2D28" w:rsidRDefault="00CB23CA" w:rsidP="006B2D2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2B4C3" w14:textId="77777777" w:rsidR="00CB23CA" w:rsidRDefault="00CB23CA" w:rsidP="00AD2930">
      <w:pPr>
        <w:spacing w:after="0" w:line="240" w:lineRule="auto"/>
      </w:pPr>
      <w:r>
        <w:separator/>
      </w:r>
    </w:p>
  </w:footnote>
  <w:footnote w:type="continuationSeparator" w:id="0">
    <w:p w14:paraId="7E50E60E" w14:textId="77777777" w:rsidR="00CB23CA" w:rsidRDefault="00CB23CA" w:rsidP="00AD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779C"/>
    <w:multiLevelType w:val="hybridMultilevel"/>
    <w:tmpl w:val="24A40DAA"/>
    <w:lvl w:ilvl="0" w:tplc="2746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84653"/>
    <w:multiLevelType w:val="multilevel"/>
    <w:tmpl w:val="5C50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55"/>
    <w:rsid w:val="00002D6E"/>
    <w:rsid w:val="00003071"/>
    <w:rsid w:val="0001343E"/>
    <w:rsid w:val="00066F47"/>
    <w:rsid w:val="00075650"/>
    <w:rsid w:val="00084DCE"/>
    <w:rsid w:val="00084FB4"/>
    <w:rsid w:val="000B1DA9"/>
    <w:rsid w:val="000C07EA"/>
    <w:rsid w:val="000D104A"/>
    <w:rsid w:val="000F28B4"/>
    <w:rsid w:val="00104E9F"/>
    <w:rsid w:val="00106A22"/>
    <w:rsid w:val="00132BFD"/>
    <w:rsid w:val="0014571D"/>
    <w:rsid w:val="001A18EB"/>
    <w:rsid w:val="001A2594"/>
    <w:rsid w:val="001C1DD4"/>
    <w:rsid w:val="001E1AFF"/>
    <w:rsid w:val="001E615E"/>
    <w:rsid w:val="001E65AF"/>
    <w:rsid w:val="001F7FF9"/>
    <w:rsid w:val="0021333F"/>
    <w:rsid w:val="002313EA"/>
    <w:rsid w:val="002373AE"/>
    <w:rsid w:val="00237DCE"/>
    <w:rsid w:val="00250AB4"/>
    <w:rsid w:val="00267D94"/>
    <w:rsid w:val="002841D5"/>
    <w:rsid w:val="002857EE"/>
    <w:rsid w:val="002A137A"/>
    <w:rsid w:val="002B3858"/>
    <w:rsid w:val="002C4580"/>
    <w:rsid w:val="002D1E6B"/>
    <w:rsid w:val="002E680B"/>
    <w:rsid w:val="00322DD4"/>
    <w:rsid w:val="0034313E"/>
    <w:rsid w:val="00374587"/>
    <w:rsid w:val="003A2095"/>
    <w:rsid w:val="003A2405"/>
    <w:rsid w:val="003B3D1E"/>
    <w:rsid w:val="003B43A7"/>
    <w:rsid w:val="003D4342"/>
    <w:rsid w:val="003E2BBC"/>
    <w:rsid w:val="003F7475"/>
    <w:rsid w:val="004025E9"/>
    <w:rsid w:val="004141F3"/>
    <w:rsid w:val="00430F71"/>
    <w:rsid w:val="00442157"/>
    <w:rsid w:val="0044434C"/>
    <w:rsid w:val="0044717B"/>
    <w:rsid w:val="004869B8"/>
    <w:rsid w:val="004A3A47"/>
    <w:rsid w:val="004C046B"/>
    <w:rsid w:val="004C3762"/>
    <w:rsid w:val="004D16B5"/>
    <w:rsid w:val="004F65EA"/>
    <w:rsid w:val="00513EB9"/>
    <w:rsid w:val="005541AE"/>
    <w:rsid w:val="0055751A"/>
    <w:rsid w:val="00563137"/>
    <w:rsid w:val="0058187F"/>
    <w:rsid w:val="005821B9"/>
    <w:rsid w:val="00587B7A"/>
    <w:rsid w:val="00590DDD"/>
    <w:rsid w:val="005C0CC3"/>
    <w:rsid w:val="005C5564"/>
    <w:rsid w:val="005E0488"/>
    <w:rsid w:val="005E5AA0"/>
    <w:rsid w:val="005F0712"/>
    <w:rsid w:val="006228A4"/>
    <w:rsid w:val="0063189D"/>
    <w:rsid w:val="00663269"/>
    <w:rsid w:val="00665ECB"/>
    <w:rsid w:val="006736C1"/>
    <w:rsid w:val="006835C8"/>
    <w:rsid w:val="00686FA3"/>
    <w:rsid w:val="006B2B69"/>
    <w:rsid w:val="006B2D28"/>
    <w:rsid w:val="006E0D22"/>
    <w:rsid w:val="006E236C"/>
    <w:rsid w:val="006F32B6"/>
    <w:rsid w:val="00707EE6"/>
    <w:rsid w:val="007126EA"/>
    <w:rsid w:val="007301BD"/>
    <w:rsid w:val="0074379B"/>
    <w:rsid w:val="00787082"/>
    <w:rsid w:val="007A0652"/>
    <w:rsid w:val="007B6A86"/>
    <w:rsid w:val="007C0DD7"/>
    <w:rsid w:val="00827330"/>
    <w:rsid w:val="0083731B"/>
    <w:rsid w:val="008657B0"/>
    <w:rsid w:val="00873E1C"/>
    <w:rsid w:val="00874484"/>
    <w:rsid w:val="00891804"/>
    <w:rsid w:val="008D51D5"/>
    <w:rsid w:val="00902348"/>
    <w:rsid w:val="009152C2"/>
    <w:rsid w:val="00944BD1"/>
    <w:rsid w:val="00957407"/>
    <w:rsid w:val="00965F34"/>
    <w:rsid w:val="00966488"/>
    <w:rsid w:val="00987406"/>
    <w:rsid w:val="00991F57"/>
    <w:rsid w:val="009922E9"/>
    <w:rsid w:val="009A1537"/>
    <w:rsid w:val="009E5699"/>
    <w:rsid w:val="009F3DBD"/>
    <w:rsid w:val="009F72D0"/>
    <w:rsid w:val="00A3574F"/>
    <w:rsid w:val="00A45CFE"/>
    <w:rsid w:val="00A51803"/>
    <w:rsid w:val="00A52351"/>
    <w:rsid w:val="00A8374D"/>
    <w:rsid w:val="00AA5B76"/>
    <w:rsid w:val="00AD0F1B"/>
    <w:rsid w:val="00AD2930"/>
    <w:rsid w:val="00AD50D5"/>
    <w:rsid w:val="00AE0552"/>
    <w:rsid w:val="00AF24DA"/>
    <w:rsid w:val="00AF2A4C"/>
    <w:rsid w:val="00AF6015"/>
    <w:rsid w:val="00B00C51"/>
    <w:rsid w:val="00B00F3E"/>
    <w:rsid w:val="00B12109"/>
    <w:rsid w:val="00B620D2"/>
    <w:rsid w:val="00B6782C"/>
    <w:rsid w:val="00B7234F"/>
    <w:rsid w:val="00B91A77"/>
    <w:rsid w:val="00B93BF5"/>
    <w:rsid w:val="00BA3094"/>
    <w:rsid w:val="00BF2C09"/>
    <w:rsid w:val="00BF4A8B"/>
    <w:rsid w:val="00BF55ED"/>
    <w:rsid w:val="00C03245"/>
    <w:rsid w:val="00C12665"/>
    <w:rsid w:val="00C30427"/>
    <w:rsid w:val="00C46FA9"/>
    <w:rsid w:val="00C52557"/>
    <w:rsid w:val="00C70400"/>
    <w:rsid w:val="00C83544"/>
    <w:rsid w:val="00C9270D"/>
    <w:rsid w:val="00CA556E"/>
    <w:rsid w:val="00CB23CA"/>
    <w:rsid w:val="00CB7EC1"/>
    <w:rsid w:val="00CC5475"/>
    <w:rsid w:val="00CD3F91"/>
    <w:rsid w:val="00CE3FCD"/>
    <w:rsid w:val="00CF7CC9"/>
    <w:rsid w:val="00D22049"/>
    <w:rsid w:val="00D75A02"/>
    <w:rsid w:val="00D83F27"/>
    <w:rsid w:val="00DC4055"/>
    <w:rsid w:val="00DE17BA"/>
    <w:rsid w:val="00DE75C2"/>
    <w:rsid w:val="00DF426D"/>
    <w:rsid w:val="00E07226"/>
    <w:rsid w:val="00E26A80"/>
    <w:rsid w:val="00E2711C"/>
    <w:rsid w:val="00E31BEB"/>
    <w:rsid w:val="00E41DD5"/>
    <w:rsid w:val="00E4774C"/>
    <w:rsid w:val="00E54579"/>
    <w:rsid w:val="00E61961"/>
    <w:rsid w:val="00E61AE9"/>
    <w:rsid w:val="00E62150"/>
    <w:rsid w:val="00E953C3"/>
    <w:rsid w:val="00EA4113"/>
    <w:rsid w:val="00EE1860"/>
    <w:rsid w:val="00EF1E06"/>
    <w:rsid w:val="00EF26DE"/>
    <w:rsid w:val="00F30F55"/>
    <w:rsid w:val="00F34344"/>
    <w:rsid w:val="00F34CB1"/>
    <w:rsid w:val="00F52001"/>
    <w:rsid w:val="00F80B23"/>
    <w:rsid w:val="00FD0DEA"/>
    <w:rsid w:val="00FD1A1D"/>
    <w:rsid w:val="00FD79E2"/>
    <w:rsid w:val="00FE209B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937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D2930"/>
  </w:style>
  <w:style w:type="character" w:customStyle="1" w:styleId="Titolo4Carattere">
    <w:name w:val="Titolo 4 Carattere"/>
    <w:basedOn w:val="Carattere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8187F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745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458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7458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458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4587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6B2D2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2D28"/>
    <w:rPr>
      <w:rFonts w:ascii="Times New Roman" w:eastAsia="Times New Roman" w:hAnsi="Times New Roman" w:cs="Times New Roman"/>
      <w:i/>
      <w:sz w:val="2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65ECB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40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1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2930"/>
  </w:style>
  <w:style w:type="paragraph" w:styleId="Pidipagina">
    <w:name w:val="footer"/>
    <w:basedOn w:val="Normale"/>
    <w:link w:val="PidipaginaCarattere"/>
    <w:uiPriority w:val="99"/>
    <w:unhideWhenUsed/>
    <w:rsid w:val="00AD2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D2930"/>
  </w:style>
  <w:style w:type="character" w:customStyle="1" w:styleId="Titolo4Carattere">
    <w:name w:val="Titolo 4 Carattere"/>
    <w:basedOn w:val="Caratterepredefinitoparagrafo"/>
    <w:link w:val="Titolo4"/>
    <w:rsid w:val="00665ECB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F72D0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58187F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7458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458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7458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458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4587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6B2D2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2D28"/>
    <w:rPr>
      <w:rFonts w:ascii="Times New Roman" w:eastAsia="Times New Roman" w:hAnsi="Times New Roman" w:cs="Times New Roman"/>
      <w:i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A80C-9A5E-494A-89CE-BD683879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732</Words>
  <Characters>4175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</dc:creator>
  <cp:lastModifiedBy>Mac</cp:lastModifiedBy>
  <cp:revision>5</cp:revision>
  <cp:lastPrinted>2019-10-31T13:33:00Z</cp:lastPrinted>
  <dcterms:created xsi:type="dcterms:W3CDTF">2021-03-23T09:51:00Z</dcterms:created>
  <dcterms:modified xsi:type="dcterms:W3CDTF">2021-03-23T10:13:00Z</dcterms:modified>
</cp:coreProperties>
</file>